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E5551" w14:textId="0605C4EF" w:rsidR="00746BE5" w:rsidRPr="00BC7590" w:rsidRDefault="00D72994">
      <w:pPr>
        <w:spacing w:after="0" w:line="340" w:lineRule="exact"/>
        <w:jc w:val="center"/>
        <w:rPr>
          <w:rFonts w:ascii="Arial" w:hAnsi="Arial" w:cs="Arial"/>
          <w:b/>
          <w:bCs/>
          <w:lang w:val="en-US"/>
        </w:rPr>
      </w:pPr>
      <w:r w:rsidRPr="00BC7590">
        <w:rPr>
          <w:rFonts w:ascii="Arial" w:hAnsi="Arial" w:cs="Arial"/>
          <w:b/>
          <w:bCs/>
          <w:lang w:val="en-US"/>
        </w:rPr>
        <w:t xml:space="preserve">LIFETIME </w:t>
      </w:r>
      <w:r w:rsidR="001A36A8" w:rsidRPr="00BC7590">
        <w:rPr>
          <w:rFonts w:ascii="Arial" w:hAnsi="Arial" w:cs="Arial"/>
          <w:b/>
          <w:bCs/>
          <w:lang w:val="en-US"/>
        </w:rPr>
        <w:t>GUARANTEE</w:t>
      </w:r>
      <w:r w:rsidR="00BC7590">
        <w:rPr>
          <w:rFonts w:ascii="Arial" w:hAnsi="Arial" w:cs="Arial"/>
          <w:b/>
          <w:bCs/>
          <w:lang w:val="en-US"/>
        </w:rPr>
        <w:t xml:space="preserve"> FOR END CUSTOMERS</w:t>
      </w:r>
    </w:p>
    <w:p w14:paraId="23CBC04C" w14:textId="77777777" w:rsidR="00746BE5" w:rsidRPr="00BC7590" w:rsidRDefault="00D72994">
      <w:pPr>
        <w:spacing w:after="0" w:line="340" w:lineRule="exact"/>
        <w:jc w:val="center"/>
        <w:rPr>
          <w:rFonts w:ascii="Arial" w:hAnsi="Arial" w:cs="Arial"/>
          <w:b/>
          <w:bCs/>
          <w:lang w:val="en-US"/>
        </w:rPr>
      </w:pPr>
      <w:r w:rsidRPr="00BC7590">
        <w:rPr>
          <w:rFonts w:ascii="Arial" w:hAnsi="Arial" w:cs="Arial"/>
          <w:b/>
          <w:bCs/>
          <w:lang w:val="en-US"/>
        </w:rPr>
        <w:t xml:space="preserve">Ceramic </w:t>
      </w:r>
      <w:r w:rsidR="00A87547" w:rsidRPr="00BC7590">
        <w:rPr>
          <w:rFonts w:ascii="Arial" w:hAnsi="Arial" w:cs="Arial"/>
          <w:b/>
          <w:bCs/>
          <w:lang w:val="en-US"/>
        </w:rPr>
        <w:t>products</w:t>
      </w:r>
    </w:p>
    <w:p w14:paraId="5A9CDC1B" w14:textId="77777777" w:rsidR="001A36A8" w:rsidRPr="00BC7590" w:rsidRDefault="001A36A8" w:rsidP="001A36A8">
      <w:pPr>
        <w:spacing w:after="0" w:line="340" w:lineRule="exact"/>
        <w:jc w:val="both"/>
        <w:rPr>
          <w:rFonts w:ascii="Arial" w:hAnsi="Arial" w:cs="Arial"/>
          <w:lang w:val="en-US"/>
        </w:rPr>
      </w:pPr>
    </w:p>
    <w:p w14:paraId="4EB4DB80" w14:textId="16533A85" w:rsidR="00746BE5" w:rsidRPr="00BC3F3D" w:rsidRDefault="00D72994">
      <w:pPr>
        <w:spacing w:after="0" w:line="340" w:lineRule="exact"/>
        <w:jc w:val="both"/>
        <w:rPr>
          <w:rFonts w:ascii="Arial" w:hAnsi="Arial" w:cs="Arial"/>
          <w:lang w:val="en-GB"/>
        </w:rPr>
      </w:pPr>
      <w:r w:rsidRPr="00BC3F3D">
        <w:rPr>
          <w:rFonts w:ascii="Arial" w:hAnsi="Arial" w:cs="Arial"/>
          <w:lang w:val="en-GB"/>
        </w:rPr>
        <w:t xml:space="preserve">The following </w:t>
      </w:r>
      <w:r w:rsidR="00167DA2" w:rsidRPr="00BC3F3D">
        <w:rPr>
          <w:rFonts w:ascii="Arial" w:hAnsi="Arial" w:cs="Arial"/>
          <w:lang w:val="en-GB"/>
        </w:rPr>
        <w:t xml:space="preserve">voluntary, personal and </w:t>
      </w:r>
      <w:r w:rsidR="00294CD8" w:rsidRPr="00BC3F3D">
        <w:rPr>
          <w:rFonts w:ascii="Arial" w:hAnsi="Arial" w:cs="Arial"/>
          <w:lang w:val="en-GB"/>
        </w:rPr>
        <w:t>life</w:t>
      </w:r>
      <w:r w:rsidR="00BC7590" w:rsidRPr="00BC3F3D">
        <w:rPr>
          <w:rFonts w:ascii="Arial" w:hAnsi="Arial" w:cs="Arial"/>
          <w:lang w:val="en-GB"/>
        </w:rPr>
        <w:t>time</w:t>
      </w:r>
      <w:r w:rsidR="00294CD8" w:rsidRPr="00BC3F3D">
        <w:rPr>
          <w:rFonts w:ascii="Arial" w:hAnsi="Arial" w:cs="Arial"/>
          <w:lang w:val="en-GB"/>
        </w:rPr>
        <w:t xml:space="preserve"> </w:t>
      </w:r>
      <w:r w:rsidRPr="00BC3F3D">
        <w:rPr>
          <w:rFonts w:ascii="Arial" w:hAnsi="Arial" w:cs="Arial"/>
          <w:lang w:val="en-GB"/>
        </w:rPr>
        <w:t>guarantee</w:t>
      </w:r>
      <w:r w:rsidR="00BC7590" w:rsidRPr="00BC3F3D">
        <w:rPr>
          <w:rFonts w:ascii="Arial" w:hAnsi="Arial" w:cs="Arial"/>
          <w:lang w:val="en-GB"/>
        </w:rPr>
        <w:t xml:space="preserve"> for end customers</w:t>
      </w:r>
      <w:r w:rsidRPr="00BC3F3D">
        <w:rPr>
          <w:rFonts w:ascii="Arial" w:hAnsi="Arial" w:cs="Arial"/>
          <w:lang w:val="en-GB"/>
        </w:rPr>
        <w:t xml:space="preserve"> </w:t>
      </w:r>
      <w:r w:rsidR="00327757" w:rsidRPr="00BC3F3D">
        <w:rPr>
          <w:rFonts w:ascii="Arial" w:hAnsi="Arial" w:cs="Arial"/>
          <w:lang w:val="en-GB"/>
        </w:rPr>
        <w:t>("</w:t>
      </w:r>
      <w:r w:rsidR="00327757" w:rsidRPr="00BC3F3D">
        <w:rPr>
          <w:rFonts w:ascii="Arial" w:hAnsi="Arial" w:cs="Arial"/>
          <w:b/>
          <w:bCs/>
          <w:lang w:val="en-GB"/>
        </w:rPr>
        <w:t>Guarantee</w:t>
      </w:r>
      <w:r w:rsidR="00327757" w:rsidRPr="00BC3F3D">
        <w:rPr>
          <w:rFonts w:ascii="Arial" w:hAnsi="Arial" w:cs="Arial"/>
          <w:lang w:val="en-GB"/>
        </w:rPr>
        <w:t xml:space="preserve">") is </w:t>
      </w:r>
      <w:r w:rsidR="00BC7590" w:rsidRPr="00BC3F3D">
        <w:rPr>
          <w:rFonts w:ascii="Arial" w:hAnsi="Arial" w:cs="Arial"/>
          <w:lang w:val="en-GB"/>
        </w:rPr>
        <w:t xml:space="preserve">granted </w:t>
      </w:r>
      <w:r w:rsidRPr="00BC3F3D">
        <w:rPr>
          <w:rFonts w:ascii="Arial" w:hAnsi="Arial" w:cs="Arial"/>
          <w:lang w:val="en-GB"/>
        </w:rPr>
        <w:t xml:space="preserve">in addition to and does not affect </w:t>
      </w:r>
      <w:r w:rsidR="00BC7590" w:rsidRPr="00BC3F3D">
        <w:rPr>
          <w:rFonts w:ascii="Arial" w:hAnsi="Arial" w:cs="Arial"/>
          <w:lang w:val="en-GB"/>
        </w:rPr>
        <w:t>any</w:t>
      </w:r>
      <w:r w:rsidRPr="00BC3F3D">
        <w:rPr>
          <w:rFonts w:ascii="Arial" w:hAnsi="Arial" w:cs="Arial"/>
          <w:lang w:val="en-GB"/>
        </w:rPr>
        <w:t xml:space="preserve"> statutory liability for material defects </w:t>
      </w:r>
      <w:r w:rsidR="00047126" w:rsidRPr="00BC3F3D">
        <w:rPr>
          <w:rFonts w:ascii="Arial" w:hAnsi="Arial" w:cs="Arial"/>
          <w:lang w:val="en-GB"/>
        </w:rPr>
        <w:t xml:space="preserve">and other guarantees of </w:t>
      </w:r>
      <w:r w:rsidRPr="00BC3F3D">
        <w:rPr>
          <w:rFonts w:ascii="Arial" w:hAnsi="Arial" w:cs="Arial"/>
          <w:lang w:val="en-GB"/>
        </w:rPr>
        <w:t xml:space="preserve">your contractual partner. </w:t>
      </w:r>
      <w:r w:rsidR="00E337FF" w:rsidRPr="00BC3F3D">
        <w:rPr>
          <w:rFonts w:ascii="Arial" w:hAnsi="Arial" w:cs="Arial"/>
          <w:lang w:val="en-GB"/>
        </w:rPr>
        <w:t xml:space="preserve">The rights arising from the statutory liability for material defects can be claimed free of charge and independently of this </w:t>
      </w:r>
      <w:r w:rsidR="00BC7590" w:rsidRPr="00BC3F3D">
        <w:rPr>
          <w:rFonts w:ascii="Arial" w:hAnsi="Arial" w:cs="Arial"/>
          <w:lang w:val="en-GB"/>
        </w:rPr>
        <w:t>G</w:t>
      </w:r>
      <w:r w:rsidR="00E337FF" w:rsidRPr="00BC3F3D">
        <w:rPr>
          <w:rFonts w:ascii="Arial" w:hAnsi="Arial" w:cs="Arial"/>
          <w:lang w:val="en-GB"/>
        </w:rPr>
        <w:t xml:space="preserve">uarantee. They are not restricted by this </w:t>
      </w:r>
      <w:r w:rsidR="00BC7590" w:rsidRPr="00BC3F3D">
        <w:rPr>
          <w:rFonts w:ascii="Arial" w:hAnsi="Arial" w:cs="Arial"/>
          <w:lang w:val="en-GB"/>
        </w:rPr>
        <w:t>G</w:t>
      </w:r>
      <w:r w:rsidR="00E337FF" w:rsidRPr="00BC3F3D">
        <w:rPr>
          <w:rFonts w:ascii="Arial" w:hAnsi="Arial" w:cs="Arial"/>
          <w:lang w:val="en-GB"/>
        </w:rPr>
        <w:t>uarantee</w:t>
      </w:r>
      <w:r w:rsidR="00BC7590" w:rsidRPr="00BC3F3D">
        <w:rPr>
          <w:rFonts w:ascii="Arial" w:hAnsi="Arial" w:cs="Arial"/>
          <w:lang w:val="en-GB"/>
        </w:rPr>
        <w:t xml:space="preserve"> in any way</w:t>
      </w:r>
      <w:r w:rsidR="00E337FF" w:rsidRPr="00BC3F3D">
        <w:rPr>
          <w:rFonts w:ascii="Arial" w:hAnsi="Arial" w:cs="Arial"/>
          <w:lang w:val="en-GB"/>
        </w:rPr>
        <w:t>.</w:t>
      </w:r>
    </w:p>
    <w:p w14:paraId="0B559E03" w14:textId="77777777" w:rsidR="001A36A8" w:rsidRPr="00BC3F3D" w:rsidRDefault="001A36A8" w:rsidP="001A36A8">
      <w:pPr>
        <w:spacing w:after="0" w:line="340" w:lineRule="exact"/>
        <w:jc w:val="both"/>
        <w:rPr>
          <w:rFonts w:ascii="Arial" w:hAnsi="Arial" w:cs="Arial"/>
          <w:lang w:val="en-GB"/>
        </w:rPr>
      </w:pPr>
    </w:p>
    <w:p w14:paraId="6E9B8AC4" w14:textId="0B1AD33F" w:rsidR="00746BE5" w:rsidRPr="00BC3F3D" w:rsidRDefault="00D72994">
      <w:pPr>
        <w:spacing w:after="0" w:line="340" w:lineRule="exact"/>
        <w:jc w:val="both"/>
        <w:rPr>
          <w:rFonts w:ascii="Arial" w:hAnsi="Arial" w:cs="Arial"/>
          <w:lang w:val="en-GB"/>
        </w:rPr>
      </w:pPr>
      <w:r w:rsidRPr="00BC3F3D">
        <w:rPr>
          <w:rFonts w:ascii="Arial" w:hAnsi="Arial" w:cs="Arial"/>
          <w:lang w:val="en-GB"/>
        </w:rPr>
        <w:t xml:space="preserve">The </w:t>
      </w:r>
      <w:r w:rsidR="00BC7590" w:rsidRPr="00BC3F3D">
        <w:rPr>
          <w:rFonts w:ascii="Arial" w:hAnsi="Arial" w:cs="Arial"/>
          <w:lang w:val="en-GB"/>
        </w:rPr>
        <w:t>G</w:t>
      </w:r>
      <w:r w:rsidR="00E337FF" w:rsidRPr="00BC3F3D">
        <w:rPr>
          <w:rFonts w:ascii="Arial" w:hAnsi="Arial" w:cs="Arial"/>
          <w:lang w:val="en-GB"/>
        </w:rPr>
        <w:t xml:space="preserve">uarantee is </w:t>
      </w:r>
      <w:r w:rsidR="00167DA2" w:rsidRPr="00BC3F3D">
        <w:rPr>
          <w:rFonts w:ascii="Arial" w:hAnsi="Arial" w:cs="Arial"/>
          <w:lang w:val="en-GB"/>
        </w:rPr>
        <w:t xml:space="preserve">granted by </w:t>
      </w:r>
      <w:r w:rsidR="00F7400C" w:rsidRPr="00BC3F3D">
        <w:rPr>
          <w:rFonts w:ascii="Arial" w:hAnsi="Arial" w:cs="Arial"/>
          <w:lang w:val="en-GB"/>
        </w:rPr>
        <w:t>[</w:t>
      </w:r>
      <w:r w:rsidR="00F7400C" w:rsidRPr="00BC3F3D">
        <w:rPr>
          <w:rFonts w:ascii="Arial" w:hAnsi="Arial" w:cs="Arial"/>
          <w:highlight w:val="yellow"/>
          <w:lang w:val="en-GB"/>
        </w:rPr>
        <w:t xml:space="preserve">name of </w:t>
      </w:r>
      <w:r w:rsidR="00BC7590" w:rsidRPr="00BC3F3D">
        <w:rPr>
          <w:rFonts w:ascii="Arial" w:hAnsi="Arial" w:cs="Arial"/>
          <w:highlight w:val="yellow"/>
          <w:lang w:val="en-GB"/>
        </w:rPr>
        <w:t>entity</w:t>
      </w:r>
      <w:r w:rsidR="00F7400C" w:rsidRPr="00BC3F3D">
        <w:rPr>
          <w:rFonts w:ascii="Arial" w:hAnsi="Arial" w:cs="Arial"/>
          <w:highlight w:val="yellow"/>
          <w:lang w:val="en-GB"/>
        </w:rPr>
        <w:t>, address</w:t>
      </w:r>
      <w:r w:rsidR="00F7400C" w:rsidRPr="00BC3F3D">
        <w:rPr>
          <w:rFonts w:ascii="Arial" w:hAnsi="Arial" w:cs="Arial"/>
          <w:lang w:val="en-GB"/>
        </w:rPr>
        <w:t xml:space="preserve">] </w:t>
      </w:r>
      <w:r w:rsidR="00295C4D" w:rsidRPr="00BC3F3D">
        <w:rPr>
          <w:rFonts w:ascii="Arial" w:hAnsi="Arial" w:cs="Arial"/>
          <w:lang w:val="en-GB"/>
        </w:rPr>
        <w:t>(</w:t>
      </w:r>
      <w:r w:rsidR="00327757" w:rsidRPr="00BC3F3D">
        <w:rPr>
          <w:rFonts w:ascii="Arial" w:hAnsi="Arial" w:cs="Arial"/>
          <w:lang w:val="en-GB"/>
        </w:rPr>
        <w:t>"</w:t>
      </w:r>
      <w:r w:rsidR="00295C4D" w:rsidRPr="00BC3F3D">
        <w:rPr>
          <w:rFonts w:ascii="Arial" w:hAnsi="Arial" w:cs="Arial"/>
          <w:b/>
          <w:bCs/>
          <w:lang w:val="en-GB"/>
        </w:rPr>
        <w:t>Geberit</w:t>
      </w:r>
      <w:r w:rsidR="00327757" w:rsidRPr="00BC3F3D">
        <w:rPr>
          <w:rFonts w:ascii="Arial" w:hAnsi="Arial" w:cs="Arial"/>
          <w:lang w:val="en-GB"/>
        </w:rPr>
        <w:t>"</w:t>
      </w:r>
      <w:r w:rsidR="00295C4D" w:rsidRPr="00BC3F3D">
        <w:rPr>
          <w:rFonts w:ascii="Arial" w:hAnsi="Arial" w:cs="Arial"/>
          <w:lang w:val="en-GB"/>
        </w:rPr>
        <w:t>).</w:t>
      </w:r>
    </w:p>
    <w:p w14:paraId="60276B73" w14:textId="77777777" w:rsidR="001B2731" w:rsidRPr="00BC3F3D" w:rsidRDefault="001B2731" w:rsidP="001B2731">
      <w:pPr>
        <w:spacing w:after="0" w:line="340" w:lineRule="exact"/>
        <w:jc w:val="both"/>
        <w:rPr>
          <w:rFonts w:ascii="Arial" w:hAnsi="Arial" w:cs="Arial"/>
          <w:lang w:val="en-GB"/>
        </w:rPr>
      </w:pPr>
    </w:p>
    <w:p w14:paraId="63520A7E" w14:textId="3E27FACA" w:rsidR="00746BE5" w:rsidRPr="00BC3F3D" w:rsidRDefault="00D72994">
      <w:pPr>
        <w:pStyle w:val="Listenabsatz"/>
        <w:numPr>
          <w:ilvl w:val="0"/>
          <w:numId w:val="1"/>
        </w:numPr>
        <w:spacing w:after="0" w:line="340" w:lineRule="exact"/>
        <w:ind w:left="567" w:hanging="567"/>
        <w:jc w:val="both"/>
        <w:rPr>
          <w:rFonts w:ascii="Arial" w:hAnsi="Arial" w:cs="Arial"/>
          <w:lang w:val="en-GB"/>
        </w:rPr>
      </w:pPr>
      <w:r w:rsidRPr="00BC3F3D">
        <w:rPr>
          <w:rFonts w:ascii="Arial" w:hAnsi="Arial" w:cs="Arial"/>
          <w:lang w:val="en-GB"/>
        </w:rPr>
        <w:t xml:space="preserve">The </w:t>
      </w:r>
      <w:r w:rsidR="00BC7590" w:rsidRPr="00BC3F3D">
        <w:rPr>
          <w:rFonts w:ascii="Arial" w:hAnsi="Arial" w:cs="Arial"/>
          <w:lang w:val="en-GB"/>
        </w:rPr>
        <w:t>G</w:t>
      </w:r>
      <w:r w:rsidR="00043AC6" w:rsidRPr="00BC3F3D">
        <w:rPr>
          <w:rFonts w:ascii="Arial" w:hAnsi="Arial" w:cs="Arial"/>
          <w:lang w:val="en-GB"/>
        </w:rPr>
        <w:t xml:space="preserve">uarantee </w:t>
      </w:r>
      <w:r w:rsidR="00047126" w:rsidRPr="00BC3F3D">
        <w:rPr>
          <w:rFonts w:ascii="Arial" w:hAnsi="Arial" w:cs="Arial"/>
          <w:lang w:val="en-GB"/>
        </w:rPr>
        <w:t xml:space="preserve">only </w:t>
      </w:r>
      <w:r w:rsidR="00BB52CE" w:rsidRPr="00BC3F3D">
        <w:rPr>
          <w:rFonts w:ascii="Arial" w:hAnsi="Arial" w:cs="Arial"/>
          <w:lang w:val="en-GB"/>
        </w:rPr>
        <w:t xml:space="preserve">covers </w:t>
      </w:r>
      <w:r w:rsidR="006531F2" w:rsidRPr="00BC3F3D">
        <w:rPr>
          <w:rFonts w:ascii="Arial" w:hAnsi="Arial" w:cs="Arial"/>
          <w:lang w:val="en-GB"/>
        </w:rPr>
        <w:t xml:space="preserve">the </w:t>
      </w:r>
      <w:r w:rsidR="008F00E5" w:rsidRPr="00BC3F3D">
        <w:rPr>
          <w:rFonts w:ascii="Arial" w:hAnsi="Arial" w:cs="Arial"/>
          <w:lang w:val="en-GB"/>
        </w:rPr>
        <w:t>ceramic</w:t>
      </w:r>
      <w:r w:rsidR="00A9384A" w:rsidRPr="00BC3F3D">
        <w:rPr>
          <w:rFonts w:ascii="Arial" w:hAnsi="Arial" w:cs="Arial"/>
          <w:lang w:val="en-GB"/>
        </w:rPr>
        <w:t xml:space="preserve"> products of the following </w:t>
      </w:r>
      <w:r w:rsidR="00AF6CBE" w:rsidRPr="00BC3F3D">
        <w:rPr>
          <w:rFonts w:ascii="Arial" w:hAnsi="Arial" w:cs="Arial"/>
          <w:lang w:val="en-GB"/>
        </w:rPr>
        <w:t xml:space="preserve">series </w:t>
      </w:r>
      <w:r w:rsidR="00BB52CE" w:rsidRPr="00BC3F3D">
        <w:rPr>
          <w:rFonts w:ascii="Arial" w:hAnsi="Arial" w:cs="Arial"/>
          <w:lang w:val="en-GB"/>
        </w:rPr>
        <w:t>(</w:t>
      </w:r>
      <w:bookmarkStart w:id="0" w:name="_Hlk119312687"/>
      <w:r w:rsidR="00327757" w:rsidRPr="00BC3F3D">
        <w:rPr>
          <w:rFonts w:ascii="Arial" w:hAnsi="Arial" w:cs="Arial"/>
          <w:lang w:val="en-GB"/>
        </w:rPr>
        <w:t>"</w:t>
      </w:r>
      <w:r w:rsidR="0008452D" w:rsidRPr="00BC3F3D">
        <w:rPr>
          <w:rFonts w:ascii="Arial" w:hAnsi="Arial" w:cs="Arial"/>
          <w:b/>
          <w:bCs/>
          <w:lang w:val="en-GB"/>
        </w:rPr>
        <w:t xml:space="preserve">Guarantee </w:t>
      </w:r>
      <w:r w:rsidR="00BC7590" w:rsidRPr="00BC3F3D">
        <w:rPr>
          <w:rFonts w:ascii="Arial" w:hAnsi="Arial" w:cs="Arial"/>
          <w:b/>
          <w:bCs/>
          <w:lang w:val="en-GB"/>
        </w:rPr>
        <w:t>P</w:t>
      </w:r>
      <w:r w:rsidR="0008452D" w:rsidRPr="00BC3F3D">
        <w:rPr>
          <w:rFonts w:ascii="Arial" w:hAnsi="Arial" w:cs="Arial"/>
          <w:b/>
          <w:bCs/>
          <w:lang w:val="en-GB"/>
        </w:rPr>
        <w:t>roducts</w:t>
      </w:r>
      <w:bookmarkEnd w:id="0"/>
      <w:r w:rsidR="00327757" w:rsidRPr="00BC3F3D">
        <w:rPr>
          <w:rFonts w:ascii="Arial" w:hAnsi="Arial" w:cs="Arial"/>
          <w:lang w:val="en-GB"/>
        </w:rPr>
        <w:t>"</w:t>
      </w:r>
      <w:r w:rsidR="00BB52CE" w:rsidRPr="00BC3F3D">
        <w:rPr>
          <w:rFonts w:ascii="Arial" w:hAnsi="Arial" w:cs="Arial"/>
          <w:lang w:val="en-GB"/>
        </w:rPr>
        <w:t>):</w:t>
      </w:r>
    </w:p>
    <w:p w14:paraId="5D697D4E" w14:textId="77777777" w:rsidR="00BB52CE" w:rsidRPr="00BC3F3D" w:rsidRDefault="00BB52CE" w:rsidP="00BB52CE">
      <w:pPr>
        <w:pStyle w:val="Listenabsatz"/>
        <w:spacing w:after="0" w:line="340" w:lineRule="exact"/>
        <w:ind w:left="567"/>
        <w:jc w:val="both"/>
        <w:rPr>
          <w:rFonts w:ascii="Arial" w:hAnsi="Arial" w:cs="Arial"/>
          <w:lang w:val="en-GB"/>
        </w:rPr>
      </w:pPr>
    </w:p>
    <w:p w14:paraId="32F90B01" w14:textId="77777777" w:rsidR="00746BE5" w:rsidRPr="00BC3F3D" w:rsidRDefault="00D72994">
      <w:pPr>
        <w:pStyle w:val="Listenabsatz"/>
        <w:numPr>
          <w:ilvl w:val="0"/>
          <w:numId w:val="6"/>
        </w:numPr>
        <w:spacing w:after="0" w:line="340" w:lineRule="exact"/>
        <w:ind w:left="1134" w:hanging="567"/>
        <w:jc w:val="both"/>
        <w:rPr>
          <w:rFonts w:ascii="Arial" w:hAnsi="Arial" w:cs="Arial"/>
          <w:lang w:val="en-GB"/>
        </w:rPr>
      </w:pPr>
      <w:r w:rsidRPr="00BC3F3D">
        <w:rPr>
          <w:rFonts w:ascii="Arial" w:hAnsi="Arial" w:cs="Arial"/>
          <w:lang w:val="en-GB"/>
        </w:rPr>
        <w:t>Geberit ONE</w:t>
      </w:r>
    </w:p>
    <w:p w14:paraId="1727EDE6" w14:textId="77777777" w:rsidR="00746BE5" w:rsidRPr="00BC3F3D" w:rsidRDefault="00D72994">
      <w:pPr>
        <w:pStyle w:val="Listenabsatz"/>
        <w:numPr>
          <w:ilvl w:val="0"/>
          <w:numId w:val="6"/>
        </w:numPr>
        <w:spacing w:after="0" w:line="340" w:lineRule="exact"/>
        <w:ind w:left="1134" w:hanging="567"/>
        <w:jc w:val="both"/>
        <w:rPr>
          <w:rFonts w:ascii="Arial" w:hAnsi="Arial" w:cs="Arial"/>
          <w:lang w:val="en-GB"/>
        </w:rPr>
      </w:pPr>
      <w:r w:rsidRPr="00BC3F3D">
        <w:rPr>
          <w:rFonts w:ascii="Arial" w:hAnsi="Arial" w:cs="Arial"/>
          <w:lang w:val="en-GB"/>
        </w:rPr>
        <w:t>Geberit Xeno²</w:t>
      </w:r>
    </w:p>
    <w:p w14:paraId="71DE3D6F" w14:textId="77777777" w:rsidR="00746BE5" w:rsidRPr="00BC3F3D" w:rsidRDefault="00D72994">
      <w:pPr>
        <w:pStyle w:val="Listenabsatz"/>
        <w:numPr>
          <w:ilvl w:val="0"/>
          <w:numId w:val="6"/>
        </w:numPr>
        <w:spacing w:after="0" w:line="340" w:lineRule="exact"/>
        <w:ind w:left="1134" w:hanging="567"/>
        <w:jc w:val="both"/>
        <w:rPr>
          <w:rFonts w:ascii="Arial" w:hAnsi="Arial" w:cs="Arial"/>
          <w:lang w:val="en-GB"/>
        </w:rPr>
      </w:pPr>
      <w:r w:rsidRPr="00BC3F3D">
        <w:rPr>
          <w:rFonts w:ascii="Arial" w:hAnsi="Arial" w:cs="Arial"/>
          <w:lang w:val="en-GB"/>
        </w:rPr>
        <w:t>Geberit Acanto</w:t>
      </w:r>
    </w:p>
    <w:p w14:paraId="75E7C3F5" w14:textId="77777777" w:rsidR="00746BE5" w:rsidRPr="00BC3F3D" w:rsidRDefault="00D72994">
      <w:pPr>
        <w:pStyle w:val="Listenabsatz"/>
        <w:numPr>
          <w:ilvl w:val="0"/>
          <w:numId w:val="6"/>
        </w:numPr>
        <w:spacing w:after="0" w:line="340" w:lineRule="exact"/>
        <w:ind w:left="1134" w:hanging="567"/>
        <w:jc w:val="both"/>
        <w:rPr>
          <w:rFonts w:ascii="Arial" w:hAnsi="Arial" w:cs="Arial"/>
          <w:lang w:val="en-GB"/>
        </w:rPr>
      </w:pPr>
      <w:r w:rsidRPr="00BC3F3D">
        <w:rPr>
          <w:rFonts w:ascii="Arial" w:hAnsi="Arial" w:cs="Arial"/>
          <w:lang w:val="en-GB"/>
        </w:rPr>
        <w:t>Geberit iCon</w:t>
      </w:r>
    </w:p>
    <w:p w14:paraId="575578ED" w14:textId="77777777" w:rsidR="00746BE5" w:rsidRPr="00BC3F3D" w:rsidRDefault="00D72994">
      <w:pPr>
        <w:pStyle w:val="Listenabsatz"/>
        <w:numPr>
          <w:ilvl w:val="0"/>
          <w:numId w:val="6"/>
        </w:numPr>
        <w:spacing w:after="0" w:line="340" w:lineRule="exact"/>
        <w:ind w:left="1134" w:hanging="567"/>
        <w:jc w:val="both"/>
        <w:rPr>
          <w:rFonts w:ascii="Arial" w:hAnsi="Arial" w:cs="Arial"/>
          <w:lang w:val="en-GB"/>
        </w:rPr>
      </w:pPr>
      <w:r w:rsidRPr="00BC3F3D">
        <w:rPr>
          <w:rFonts w:ascii="Arial" w:hAnsi="Arial" w:cs="Arial"/>
          <w:lang w:val="en-GB"/>
        </w:rPr>
        <w:t>Geberit VariForm</w:t>
      </w:r>
    </w:p>
    <w:p w14:paraId="050CFDBC" w14:textId="77777777" w:rsidR="00746BE5" w:rsidRPr="00BC3F3D" w:rsidRDefault="00D72994">
      <w:pPr>
        <w:pStyle w:val="Listenabsatz"/>
        <w:numPr>
          <w:ilvl w:val="0"/>
          <w:numId w:val="6"/>
        </w:numPr>
        <w:spacing w:after="0" w:line="340" w:lineRule="exact"/>
        <w:ind w:left="1134" w:hanging="567"/>
        <w:jc w:val="both"/>
        <w:rPr>
          <w:rFonts w:ascii="Arial" w:hAnsi="Arial" w:cs="Arial"/>
          <w:lang w:val="en-GB"/>
        </w:rPr>
      </w:pPr>
      <w:r w:rsidRPr="00BC3F3D">
        <w:rPr>
          <w:rFonts w:ascii="Arial" w:hAnsi="Arial" w:cs="Arial"/>
          <w:lang w:val="en-GB"/>
        </w:rPr>
        <w:t>Geberit Smyle</w:t>
      </w:r>
    </w:p>
    <w:p w14:paraId="5E6EBC68" w14:textId="77777777" w:rsidR="00746BE5" w:rsidRPr="00BC3F3D" w:rsidRDefault="00D72994">
      <w:pPr>
        <w:pStyle w:val="Listenabsatz"/>
        <w:numPr>
          <w:ilvl w:val="0"/>
          <w:numId w:val="6"/>
        </w:numPr>
        <w:spacing w:after="0" w:line="340" w:lineRule="exact"/>
        <w:ind w:left="1134" w:hanging="567"/>
        <w:jc w:val="both"/>
        <w:rPr>
          <w:rFonts w:ascii="Arial" w:hAnsi="Arial" w:cs="Arial"/>
          <w:lang w:val="en-GB"/>
        </w:rPr>
      </w:pPr>
      <w:r w:rsidRPr="00BC3F3D">
        <w:rPr>
          <w:rFonts w:ascii="Arial" w:hAnsi="Arial" w:cs="Arial"/>
          <w:lang w:val="en-GB"/>
        </w:rPr>
        <w:t>Geberit Renova</w:t>
      </w:r>
    </w:p>
    <w:p w14:paraId="593EDAF0" w14:textId="77777777" w:rsidR="00746BE5" w:rsidRPr="00BC3F3D" w:rsidRDefault="00D72994">
      <w:pPr>
        <w:pStyle w:val="Listenabsatz"/>
        <w:numPr>
          <w:ilvl w:val="0"/>
          <w:numId w:val="6"/>
        </w:numPr>
        <w:spacing w:after="0" w:line="340" w:lineRule="exact"/>
        <w:ind w:left="1134" w:hanging="567"/>
        <w:jc w:val="both"/>
        <w:rPr>
          <w:rFonts w:ascii="Arial" w:hAnsi="Arial" w:cs="Arial"/>
          <w:lang w:val="en-GB"/>
        </w:rPr>
      </w:pPr>
      <w:r w:rsidRPr="00BC3F3D">
        <w:rPr>
          <w:rFonts w:ascii="Arial" w:hAnsi="Arial" w:cs="Arial"/>
          <w:lang w:val="en-GB"/>
        </w:rPr>
        <w:t>Geberit Renova Plan</w:t>
      </w:r>
    </w:p>
    <w:p w14:paraId="5B621E60" w14:textId="77777777" w:rsidR="00746BE5" w:rsidRPr="00BC3F3D" w:rsidRDefault="00D72994">
      <w:pPr>
        <w:pStyle w:val="Listenabsatz"/>
        <w:numPr>
          <w:ilvl w:val="0"/>
          <w:numId w:val="6"/>
        </w:numPr>
        <w:spacing w:after="0" w:line="340" w:lineRule="exact"/>
        <w:ind w:left="1134" w:hanging="567"/>
        <w:jc w:val="both"/>
        <w:rPr>
          <w:rFonts w:ascii="Arial" w:hAnsi="Arial" w:cs="Arial"/>
          <w:lang w:val="en-GB"/>
        </w:rPr>
      </w:pPr>
      <w:r w:rsidRPr="00BC3F3D">
        <w:rPr>
          <w:rFonts w:ascii="Arial" w:hAnsi="Arial" w:cs="Arial"/>
          <w:lang w:val="en-GB"/>
        </w:rPr>
        <w:t>Geberit Renova Compact</w:t>
      </w:r>
    </w:p>
    <w:p w14:paraId="5E342602" w14:textId="77777777" w:rsidR="00746BE5" w:rsidRPr="00BC3F3D" w:rsidRDefault="00D72994">
      <w:pPr>
        <w:pStyle w:val="Listenabsatz"/>
        <w:numPr>
          <w:ilvl w:val="0"/>
          <w:numId w:val="6"/>
        </w:numPr>
        <w:spacing w:after="0" w:line="340" w:lineRule="exact"/>
        <w:ind w:left="1134" w:hanging="567"/>
        <w:jc w:val="both"/>
        <w:rPr>
          <w:rFonts w:ascii="Arial" w:hAnsi="Arial" w:cs="Arial"/>
          <w:lang w:val="en-GB"/>
        </w:rPr>
      </w:pPr>
      <w:r w:rsidRPr="00BC3F3D">
        <w:rPr>
          <w:rFonts w:ascii="Arial" w:hAnsi="Arial" w:cs="Arial"/>
          <w:lang w:val="en-GB"/>
        </w:rPr>
        <w:t>Geberit Renova Comfort</w:t>
      </w:r>
    </w:p>
    <w:p w14:paraId="11A31277" w14:textId="77777777" w:rsidR="00746BE5" w:rsidRPr="00BC3F3D" w:rsidRDefault="00D72994">
      <w:pPr>
        <w:pStyle w:val="Listenabsatz"/>
        <w:numPr>
          <w:ilvl w:val="0"/>
          <w:numId w:val="6"/>
        </w:numPr>
        <w:spacing w:after="0" w:line="340" w:lineRule="exact"/>
        <w:ind w:left="1134" w:hanging="567"/>
        <w:jc w:val="both"/>
        <w:rPr>
          <w:rFonts w:ascii="Arial" w:hAnsi="Arial" w:cs="Arial"/>
          <w:lang w:val="en-GB"/>
        </w:rPr>
      </w:pPr>
      <w:r w:rsidRPr="00BC3F3D">
        <w:rPr>
          <w:rFonts w:ascii="Arial" w:hAnsi="Arial" w:cs="Arial"/>
          <w:lang w:val="en-GB"/>
        </w:rPr>
        <w:t>Geberit Selnova</w:t>
      </w:r>
    </w:p>
    <w:p w14:paraId="38081CBF" w14:textId="77777777" w:rsidR="00746BE5" w:rsidRPr="00BC3F3D" w:rsidRDefault="00D72994">
      <w:pPr>
        <w:pStyle w:val="Listenabsatz"/>
        <w:numPr>
          <w:ilvl w:val="0"/>
          <w:numId w:val="6"/>
        </w:numPr>
        <w:spacing w:after="0" w:line="340" w:lineRule="exact"/>
        <w:ind w:left="1134" w:hanging="567"/>
        <w:jc w:val="both"/>
        <w:rPr>
          <w:rFonts w:ascii="Arial" w:hAnsi="Arial" w:cs="Arial"/>
          <w:lang w:val="en-GB"/>
        </w:rPr>
      </w:pPr>
      <w:r w:rsidRPr="00BC3F3D">
        <w:rPr>
          <w:rFonts w:ascii="Arial" w:hAnsi="Arial" w:cs="Arial"/>
          <w:lang w:val="en-GB"/>
        </w:rPr>
        <w:t>Geberit Selnova Square</w:t>
      </w:r>
    </w:p>
    <w:p w14:paraId="2A43AA19" w14:textId="77777777" w:rsidR="00746BE5" w:rsidRPr="00BC3F3D" w:rsidRDefault="00D72994">
      <w:pPr>
        <w:pStyle w:val="Listenabsatz"/>
        <w:numPr>
          <w:ilvl w:val="0"/>
          <w:numId w:val="6"/>
        </w:numPr>
        <w:spacing w:after="0" w:line="340" w:lineRule="exact"/>
        <w:ind w:left="1134" w:hanging="567"/>
        <w:jc w:val="both"/>
        <w:rPr>
          <w:rFonts w:ascii="Arial" w:hAnsi="Arial" w:cs="Arial"/>
          <w:lang w:val="en-GB"/>
        </w:rPr>
      </w:pPr>
      <w:r w:rsidRPr="00BC3F3D">
        <w:rPr>
          <w:rFonts w:ascii="Arial" w:hAnsi="Arial" w:cs="Arial"/>
          <w:lang w:val="en-GB"/>
        </w:rPr>
        <w:t>Geberit Selnova Compact</w:t>
      </w:r>
    </w:p>
    <w:p w14:paraId="00E14B57" w14:textId="77777777" w:rsidR="00746BE5" w:rsidRPr="00BC3F3D" w:rsidRDefault="00D72994">
      <w:pPr>
        <w:pStyle w:val="Listenabsatz"/>
        <w:numPr>
          <w:ilvl w:val="0"/>
          <w:numId w:val="6"/>
        </w:numPr>
        <w:spacing w:after="0" w:line="340" w:lineRule="exact"/>
        <w:ind w:left="1134" w:hanging="567"/>
        <w:jc w:val="both"/>
        <w:rPr>
          <w:rFonts w:ascii="Arial" w:hAnsi="Arial" w:cs="Arial"/>
          <w:lang w:val="en-GB"/>
        </w:rPr>
      </w:pPr>
      <w:r w:rsidRPr="00BC3F3D">
        <w:rPr>
          <w:rFonts w:ascii="Arial" w:hAnsi="Arial" w:cs="Arial"/>
          <w:lang w:val="en-GB"/>
        </w:rPr>
        <w:t>Geberit Selnova Comfort</w:t>
      </w:r>
    </w:p>
    <w:p w14:paraId="7A295E38" w14:textId="2F06B871" w:rsidR="00746BE5" w:rsidRPr="00BC3F3D" w:rsidRDefault="00D72994">
      <w:pPr>
        <w:pStyle w:val="Listenabsatz"/>
        <w:numPr>
          <w:ilvl w:val="0"/>
          <w:numId w:val="6"/>
        </w:numPr>
        <w:spacing w:after="0" w:line="340" w:lineRule="exact"/>
        <w:ind w:left="1134" w:hanging="567"/>
        <w:jc w:val="both"/>
        <w:rPr>
          <w:rFonts w:ascii="Arial" w:hAnsi="Arial" w:cs="Arial"/>
          <w:lang w:val="en-GB"/>
        </w:rPr>
      </w:pPr>
      <w:r w:rsidRPr="00BC3F3D">
        <w:rPr>
          <w:rFonts w:ascii="Arial" w:hAnsi="Arial" w:cs="Arial"/>
          <w:lang w:val="en-GB"/>
        </w:rPr>
        <w:t>[</w:t>
      </w:r>
      <w:r w:rsidRPr="00BC3F3D">
        <w:rPr>
          <w:rFonts w:ascii="Arial" w:hAnsi="Arial" w:cs="Arial"/>
          <w:highlight w:val="yellow"/>
          <w:lang w:val="en-GB"/>
        </w:rPr>
        <w:t xml:space="preserve">IT: Geberit </w:t>
      </w:r>
      <w:r w:rsidR="00BC7590" w:rsidRPr="00BC3F3D">
        <w:rPr>
          <w:rFonts w:ascii="Arial" w:hAnsi="Arial" w:cs="Arial"/>
          <w:highlight w:val="yellow"/>
          <w:lang w:val="en-GB"/>
        </w:rPr>
        <w:t>T</w:t>
      </w:r>
      <w:r w:rsidRPr="00BC3F3D">
        <w:rPr>
          <w:rFonts w:ascii="Arial" w:hAnsi="Arial" w:cs="Arial"/>
          <w:highlight w:val="yellow"/>
          <w:lang w:val="en-GB"/>
        </w:rPr>
        <w:t>ype 35, 45, 60</w:t>
      </w:r>
      <w:r w:rsidRPr="00BC3F3D">
        <w:rPr>
          <w:rFonts w:ascii="Arial" w:hAnsi="Arial" w:cs="Arial"/>
          <w:lang w:val="en-GB"/>
        </w:rPr>
        <w:t>]</w:t>
      </w:r>
    </w:p>
    <w:p w14:paraId="20107831" w14:textId="77777777" w:rsidR="00844548" w:rsidRPr="00BC3F3D" w:rsidRDefault="00844548" w:rsidP="00844548">
      <w:pPr>
        <w:spacing w:after="0" w:line="340" w:lineRule="exact"/>
        <w:ind w:left="567"/>
        <w:jc w:val="both"/>
        <w:rPr>
          <w:rFonts w:ascii="Arial" w:hAnsi="Arial" w:cs="Arial"/>
          <w:lang w:val="en-GB"/>
        </w:rPr>
      </w:pPr>
    </w:p>
    <w:p w14:paraId="32DFAE5E" w14:textId="5F16D5F3" w:rsidR="00746BE5" w:rsidRPr="00BC3F3D" w:rsidRDefault="00D72994">
      <w:pPr>
        <w:pStyle w:val="Listenabsatz"/>
        <w:spacing w:after="0" w:line="340" w:lineRule="exact"/>
        <w:ind w:left="567"/>
        <w:jc w:val="both"/>
        <w:rPr>
          <w:rFonts w:ascii="Arial" w:hAnsi="Arial" w:cs="Arial"/>
          <w:lang w:val="en-GB"/>
        </w:rPr>
      </w:pPr>
      <w:r w:rsidRPr="00BC3F3D">
        <w:rPr>
          <w:rFonts w:ascii="Arial" w:hAnsi="Arial" w:cs="Arial"/>
          <w:lang w:val="en-GB"/>
        </w:rPr>
        <w:t xml:space="preserve">The KeraTect special glaze as well as </w:t>
      </w:r>
      <w:r w:rsidR="00A9384A" w:rsidRPr="00BC3F3D">
        <w:rPr>
          <w:rFonts w:ascii="Arial" w:hAnsi="Arial" w:cs="Arial"/>
          <w:lang w:val="en-GB"/>
        </w:rPr>
        <w:t xml:space="preserve">components of </w:t>
      </w:r>
      <w:r w:rsidR="004D4FB0" w:rsidRPr="00BC3F3D">
        <w:rPr>
          <w:rFonts w:ascii="Arial" w:hAnsi="Arial" w:cs="Arial"/>
          <w:lang w:val="en-GB"/>
        </w:rPr>
        <w:t xml:space="preserve">a </w:t>
      </w:r>
      <w:r w:rsidR="00BC7590" w:rsidRPr="00BC3F3D">
        <w:rPr>
          <w:rFonts w:ascii="Arial" w:hAnsi="Arial" w:cs="Arial"/>
          <w:lang w:val="en-GB"/>
        </w:rPr>
        <w:t>G</w:t>
      </w:r>
      <w:r w:rsidR="004D4FB0" w:rsidRPr="00BC3F3D">
        <w:rPr>
          <w:rFonts w:ascii="Arial" w:hAnsi="Arial" w:cs="Arial"/>
          <w:lang w:val="en-GB"/>
        </w:rPr>
        <w:t xml:space="preserve">uarantee </w:t>
      </w:r>
      <w:r w:rsidR="00BC7590" w:rsidRPr="00BC3F3D">
        <w:rPr>
          <w:rFonts w:ascii="Arial" w:hAnsi="Arial" w:cs="Arial"/>
          <w:lang w:val="en-GB"/>
        </w:rPr>
        <w:t>P</w:t>
      </w:r>
      <w:r w:rsidR="004D4FB0" w:rsidRPr="00BC3F3D">
        <w:rPr>
          <w:rFonts w:ascii="Arial" w:hAnsi="Arial" w:cs="Arial"/>
          <w:lang w:val="en-GB"/>
        </w:rPr>
        <w:t xml:space="preserve">roduct that are not </w:t>
      </w:r>
      <w:r w:rsidR="008F00E5" w:rsidRPr="00BC3F3D">
        <w:rPr>
          <w:rFonts w:ascii="Arial" w:hAnsi="Arial" w:cs="Arial"/>
          <w:lang w:val="en-GB"/>
        </w:rPr>
        <w:t xml:space="preserve">or not </w:t>
      </w:r>
      <w:r w:rsidR="004D4FB0" w:rsidRPr="00BC3F3D">
        <w:rPr>
          <w:rFonts w:ascii="Arial" w:hAnsi="Arial" w:cs="Arial"/>
          <w:lang w:val="en-GB"/>
        </w:rPr>
        <w:t xml:space="preserve">completely made of ceramic </w:t>
      </w:r>
      <w:r w:rsidR="008F00E5" w:rsidRPr="00BC3F3D">
        <w:rPr>
          <w:rFonts w:ascii="Arial" w:hAnsi="Arial" w:cs="Arial"/>
          <w:lang w:val="en-GB"/>
        </w:rPr>
        <w:t xml:space="preserve">(e.g. Varicor) </w:t>
      </w:r>
      <w:r w:rsidR="004D4FB0" w:rsidRPr="00BC3F3D">
        <w:rPr>
          <w:rFonts w:ascii="Arial" w:hAnsi="Arial" w:cs="Arial"/>
          <w:lang w:val="en-GB"/>
        </w:rPr>
        <w:t xml:space="preserve">are not covered by this </w:t>
      </w:r>
      <w:r w:rsidR="00BC7590" w:rsidRPr="00BC3F3D">
        <w:rPr>
          <w:rFonts w:ascii="Arial" w:hAnsi="Arial" w:cs="Arial"/>
          <w:lang w:val="en-GB"/>
        </w:rPr>
        <w:t>G</w:t>
      </w:r>
      <w:r w:rsidR="004D4FB0" w:rsidRPr="00BC3F3D">
        <w:rPr>
          <w:rFonts w:ascii="Arial" w:hAnsi="Arial" w:cs="Arial"/>
          <w:lang w:val="en-GB"/>
        </w:rPr>
        <w:t>uarantee.</w:t>
      </w:r>
    </w:p>
    <w:p w14:paraId="4A311953" w14:textId="77777777" w:rsidR="004D4FB0" w:rsidRPr="00BC3F3D" w:rsidRDefault="004D4FB0" w:rsidP="00BB52CE">
      <w:pPr>
        <w:pStyle w:val="Listenabsatz"/>
        <w:spacing w:after="0" w:line="340" w:lineRule="exact"/>
        <w:ind w:left="567"/>
        <w:jc w:val="both"/>
        <w:rPr>
          <w:rFonts w:ascii="Arial" w:hAnsi="Arial" w:cs="Arial"/>
          <w:lang w:val="en-GB"/>
        </w:rPr>
      </w:pPr>
    </w:p>
    <w:p w14:paraId="58A56270" w14:textId="31426D06" w:rsidR="00746BE5" w:rsidRPr="00BC3F3D" w:rsidRDefault="00D72994">
      <w:pPr>
        <w:pStyle w:val="Listenabsatz"/>
        <w:numPr>
          <w:ilvl w:val="0"/>
          <w:numId w:val="1"/>
        </w:numPr>
        <w:spacing w:after="0" w:line="340" w:lineRule="exact"/>
        <w:ind w:left="567" w:hanging="567"/>
        <w:jc w:val="both"/>
        <w:rPr>
          <w:rFonts w:ascii="Arial" w:hAnsi="Arial" w:cs="Arial"/>
          <w:lang w:val="en-GB"/>
        </w:rPr>
      </w:pPr>
      <w:r w:rsidRPr="00BC3F3D">
        <w:rPr>
          <w:rFonts w:ascii="Arial" w:hAnsi="Arial" w:cs="Arial"/>
          <w:lang w:val="en-GB"/>
        </w:rPr>
        <w:t xml:space="preserve">The </w:t>
      </w:r>
      <w:r w:rsidR="00BC7590" w:rsidRPr="00BC3F3D">
        <w:rPr>
          <w:rFonts w:ascii="Arial" w:hAnsi="Arial" w:cs="Arial"/>
          <w:lang w:val="en-GB"/>
        </w:rPr>
        <w:t>G</w:t>
      </w:r>
      <w:r w:rsidRPr="00BC3F3D">
        <w:rPr>
          <w:rFonts w:ascii="Arial" w:hAnsi="Arial" w:cs="Arial"/>
          <w:lang w:val="en-GB"/>
        </w:rPr>
        <w:t xml:space="preserve">uarantee begins </w:t>
      </w:r>
      <w:r w:rsidR="00BC7590" w:rsidRPr="00BC3F3D">
        <w:rPr>
          <w:rFonts w:ascii="Arial" w:hAnsi="Arial" w:cs="Arial"/>
          <w:lang w:val="en-GB"/>
        </w:rPr>
        <w:t>upon</w:t>
      </w:r>
      <w:r w:rsidRPr="00BC3F3D">
        <w:rPr>
          <w:rFonts w:ascii="Arial" w:hAnsi="Arial" w:cs="Arial"/>
          <w:lang w:val="en-GB"/>
        </w:rPr>
        <w:t xml:space="preserve"> timely registration of the </w:t>
      </w:r>
      <w:r w:rsidR="00BC7590" w:rsidRPr="00BC3F3D">
        <w:rPr>
          <w:rFonts w:ascii="Arial" w:hAnsi="Arial" w:cs="Arial"/>
          <w:lang w:val="en-GB"/>
        </w:rPr>
        <w:t>G</w:t>
      </w:r>
      <w:r w:rsidRPr="00BC3F3D">
        <w:rPr>
          <w:rFonts w:ascii="Arial" w:hAnsi="Arial" w:cs="Arial"/>
          <w:lang w:val="en-GB"/>
        </w:rPr>
        <w:t xml:space="preserve">uarantee </w:t>
      </w:r>
      <w:r w:rsidR="00BC7590" w:rsidRPr="00BC3F3D">
        <w:rPr>
          <w:rFonts w:ascii="Arial" w:hAnsi="Arial" w:cs="Arial"/>
          <w:lang w:val="en-GB"/>
        </w:rPr>
        <w:t>P</w:t>
      </w:r>
      <w:r w:rsidRPr="00BC3F3D">
        <w:rPr>
          <w:rFonts w:ascii="Arial" w:hAnsi="Arial" w:cs="Arial"/>
          <w:lang w:val="en-GB"/>
        </w:rPr>
        <w:t xml:space="preserve">roduct in </w:t>
      </w:r>
      <w:r w:rsidR="00167DA2" w:rsidRPr="00BC3F3D">
        <w:rPr>
          <w:rFonts w:ascii="Arial" w:hAnsi="Arial" w:cs="Arial"/>
          <w:lang w:val="en-GB"/>
        </w:rPr>
        <w:t xml:space="preserve">accordance with </w:t>
      </w:r>
      <w:r w:rsidR="003A50B8" w:rsidRPr="00BC3F3D">
        <w:rPr>
          <w:rFonts w:ascii="Arial" w:hAnsi="Arial" w:cs="Arial"/>
          <w:lang w:val="en-GB"/>
        </w:rPr>
        <w:t xml:space="preserve">Clause </w:t>
      </w:r>
      <w:r w:rsidR="00BC349E" w:rsidRPr="00BC3F3D">
        <w:rPr>
          <w:rFonts w:ascii="Arial" w:hAnsi="Arial" w:cs="Arial"/>
          <w:lang w:val="en-GB"/>
        </w:rPr>
        <w:t xml:space="preserve">5 </w:t>
      </w:r>
      <w:r w:rsidR="00217612" w:rsidRPr="00BC3F3D">
        <w:rPr>
          <w:rFonts w:ascii="Arial" w:hAnsi="Arial" w:cs="Arial"/>
          <w:lang w:val="en-GB"/>
        </w:rPr>
        <w:t>a</w:t>
      </w:r>
      <w:r w:rsidR="00266FAB" w:rsidRPr="00BC3F3D">
        <w:rPr>
          <w:rFonts w:ascii="Arial" w:hAnsi="Arial" w:cs="Arial"/>
          <w:lang w:val="en-GB"/>
        </w:rPr>
        <w:t xml:space="preserve">) </w:t>
      </w:r>
      <w:r w:rsidR="00B13095" w:rsidRPr="00BC3F3D">
        <w:rPr>
          <w:rFonts w:ascii="Arial" w:hAnsi="Arial" w:cs="Arial"/>
          <w:lang w:val="en-GB"/>
        </w:rPr>
        <w:t xml:space="preserve">and </w:t>
      </w:r>
      <w:r w:rsidRPr="00BC3F3D">
        <w:rPr>
          <w:rFonts w:ascii="Arial" w:hAnsi="Arial" w:cs="Arial"/>
          <w:lang w:val="en-GB"/>
        </w:rPr>
        <w:t xml:space="preserve">ends with the death of the </w:t>
      </w:r>
      <w:r w:rsidR="000D4B41" w:rsidRPr="00BC3F3D">
        <w:rPr>
          <w:rFonts w:ascii="Arial" w:hAnsi="Arial" w:cs="Arial"/>
          <w:lang w:val="en-GB"/>
        </w:rPr>
        <w:t xml:space="preserve">registered </w:t>
      </w:r>
      <w:r w:rsidRPr="00BC3F3D">
        <w:rPr>
          <w:rFonts w:ascii="Arial" w:hAnsi="Arial" w:cs="Arial"/>
          <w:lang w:val="en-GB"/>
        </w:rPr>
        <w:t>end customer if it has not expired beforehand in accordance with the provisions here</w:t>
      </w:r>
      <w:r w:rsidR="00BC7590" w:rsidRPr="00BC3F3D">
        <w:rPr>
          <w:rFonts w:ascii="Arial" w:hAnsi="Arial" w:cs="Arial"/>
          <w:lang w:val="en-GB"/>
        </w:rPr>
        <w:t>in</w:t>
      </w:r>
      <w:r w:rsidRPr="00BC3F3D">
        <w:rPr>
          <w:rFonts w:ascii="Arial" w:hAnsi="Arial" w:cs="Arial"/>
          <w:lang w:val="en-GB"/>
        </w:rPr>
        <w:t xml:space="preserve"> </w:t>
      </w:r>
      <w:r w:rsidR="00F074E3" w:rsidRPr="00BC3F3D">
        <w:rPr>
          <w:rFonts w:ascii="Arial" w:hAnsi="Arial" w:cs="Arial"/>
          <w:lang w:val="en-GB"/>
        </w:rPr>
        <w:t>("</w:t>
      </w:r>
      <w:r w:rsidR="00BC7590" w:rsidRPr="00BC3F3D">
        <w:rPr>
          <w:rFonts w:ascii="Arial" w:hAnsi="Arial" w:cs="Arial"/>
          <w:b/>
          <w:bCs/>
          <w:lang w:val="en-GB"/>
        </w:rPr>
        <w:t>G</w:t>
      </w:r>
      <w:r w:rsidR="00F074E3" w:rsidRPr="00BC3F3D">
        <w:rPr>
          <w:rFonts w:ascii="Arial" w:hAnsi="Arial" w:cs="Arial"/>
          <w:b/>
          <w:bCs/>
          <w:lang w:val="en-GB"/>
        </w:rPr>
        <w:t xml:space="preserve">uarantee </w:t>
      </w:r>
      <w:r w:rsidR="00BC7590" w:rsidRPr="00BC3F3D">
        <w:rPr>
          <w:rFonts w:ascii="Arial" w:hAnsi="Arial" w:cs="Arial"/>
          <w:b/>
          <w:bCs/>
          <w:lang w:val="en-GB"/>
        </w:rPr>
        <w:t>P</w:t>
      </w:r>
      <w:r w:rsidR="00F074E3" w:rsidRPr="00BC3F3D">
        <w:rPr>
          <w:rFonts w:ascii="Arial" w:hAnsi="Arial" w:cs="Arial"/>
          <w:b/>
          <w:bCs/>
          <w:lang w:val="en-GB"/>
        </w:rPr>
        <w:t>eriod</w:t>
      </w:r>
      <w:r w:rsidR="00F074E3" w:rsidRPr="00BC3F3D">
        <w:rPr>
          <w:rFonts w:ascii="Arial" w:hAnsi="Arial" w:cs="Arial"/>
          <w:lang w:val="en-GB"/>
        </w:rPr>
        <w:t>").</w:t>
      </w:r>
    </w:p>
    <w:p w14:paraId="5BBE41FF" w14:textId="77777777" w:rsidR="00661A36" w:rsidRPr="00BC3F3D" w:rsidRDefault="00661A36" w:rsidP="00661A36">
      <w:pPr>
        <w:pStyle w:val="Listenabsatz"/>
        <w:spacing w:after="0" w:line="340" w:lineRule="exact"/>
        <w:ind w:left="567"/>
        <w:jc w:val="both"/>
        <w:rPr>
          <w:rFonts w:ascii="Arial" w:hAnsi="Arial" w:cs="Arial"/>
          <w:lang w:val="en-GB"/>
        </w:rPr>
      </w:pPr>
    </w:p>
    <w:p w14:paraId="2CF6AF47" w14:textId="46D60596" w:rsidR="00746BE5" w:rsidRPr="00BC3F3D" w:rsidRDefault="00D72994">
      <w:pPr>
        <w:pStyle w:val="Listenabsatz"/>
        <w:numPr>
          <w:ilvl w:val="0"/>
          <w:numId w:val="1"/>
        </w:numPr>
        <w:spacing w:after="0" w:line="340" w:lineRule="exact"/>
        <w:ind w:left="567" w:hanging="567"/>
        <w:jc w:val="both"/>
        <w:rPr>
          <w:rFonts w:ascii="Arial" w:hAnsi="Arial" w:cs="Arial"/>
          <w:lang w:val="en-GB"/>
        </w:rPr>
      </w:pPr>
      <w:r w:rsidRPr="00BC3F3D">
        <w:rPr>
          <w:rFonts w:ascii="Arial" w:hAnsi="Arial" w:cs="Arial"/>
          <w:lang w:val="en-GB"/>
        </w:rPr>
        <w:t xml:space="preserve">Geberit guarantees that </w:t>
      </w:r>
      <w:r w:rsidR="00F246D4" w:rsidRPr="00BC3F3D">
        <w:rPr>
          <w:rFonts w:ascii="Arial" w:hAnsi="Arial" w:cs="Arial"/>
          <w:lang w:val="en-GB"/>
        </w:rPr>
        <w:t xml:space="preserve">the ceramic of the </w:t>
      </w:r>
      <w:r w:rsidR="00BC7590" w:rsidRPr="00BC3F3D">
        <w:rPr>
          <w:rFonts w:ascii="Arial" w:hAnsi="Arial" w:cs="Arial"/>
          <w:lang w:val="en-GB"/>
        </w:rPr>
        <w:t>Guarantee</w:t>
      </w:r>
      <w:r w:rsidR="00272B3C" w:rsidRPr="00BC3F3D">
        <w:rPr>
          <w:rFonts w:ascii="Arial" w:hAnsi="Arial" w:cs="Arial"/>
          <w:lang w:val="en-GB"/>
        </w:rPr>
        <w:t xml:space="preserve"> </w:t>
      </w:r>
      <w:r w:rsidR="00BC7590" w:rsidRPr="00BC3F3D">
        <w:rPr>
          <w:rFonts w:ascii="Arial" w:hAnsi="Arial" w:cs="Arial"/>
          <w:lang w:val="en-GB"/>
        </w:rPr>
        <w:t>P</w:t>
      </w:r>
      <w:r w:rsidR="00272B3C" w:rsidRPr="00BC3F3D">
        <w:rPr>
          <w:rFonts w:ascii="Arial" w:hAnsi="Arial" w:cs="Arial"/>
          <w:lang w:val="en-GB"/>
        </w:rPr>
        <w:t xml:space="preserve">roduct </w:t>
      </w:r>
      <w:r w:rsidRPr="00BC3F3D">
        <w:rPr>
          <w:rFonts w:ascii="Arial" w:hAnsi="Arial" w:cs="Arial"/>
          <w:lang w:val="en-GB"/>
        </w:rPr>
        <w:t xml:space="preserve">is free of </w:t>
      </w:r>
      <w:r w:rsidR="00BC7590" w:rsidRPr="00BC3F3D">
        <w:rPr>
          <w:rFonts w:ascii="Arial" w:hAnsi="Arial" w:cs="Arial"/>
          <w:lang w:val="en-GB"/>
        </w:rPr>
        <w:t xml:space="preserve">any </w:t>
      </w:r>
      <w:r w:rsidRPr="00BC3F3D">
        <w:rPr>
          <w:rFonts w:ascii="Arial" w:hAnsi="Arial" w:cs="Arial"/>
          <w:lang w:val="en-GB"/>
        </w:rPr>
        <w:t>material and</w:t>
      </w:r>
      <w:r w:rsidR="00BC7590" w:rsidRPr="00BC3F3D">
        <w:rPr>
          <w:rFonts w:ascii="Arial" w:hAnsi="Arial" w:cs="Arial"/>
          <w:lang w:val="en-GB"/>
        </w:rPr>
        <w:t>/or</w:t>
      </w:r>
      <w:r w:rsidRPr="00BC3F3D">
        <w:rPr>
          <w:rFonts w:ascii="Arial" w:hAnsi="Arial" w:cs="Arial"/>
          <w:lang w:val="en-GB"/>
        </w:rPr>
        <w:t xml:space="preserve"> production defect.</w:t>
      </w:r>
    </w:p>
    <w:p w14:paraId="0EAEEFE4" w14:textId="77777777" w:rsidR="00214769" w:rsidRPr="00BC3F3D" w:rsidRDefault="00214769" w:rsidP="00214769">
      <w:pPr>
        <w:pStyle w:val="Listenabsatz"/>
        <w:spacing w:after="0" w:line="340" w:lineRule="exact"/>
        <w:ind w:left="567"/>
        <w:jc w:val="both"/>
        <w:rPr>
          <w:rFonts w:ascii="Arial" w:hAnsi="Arial" w:cs="Arial"/>
          <w:lang w:val="en-GB"/>
        </w:rPr>
      </w:pPr>
    </w:p>
    <w:p w14:paraId="6835C109" w14:textId="3B1135DA" w:rsidR="00746BE5" w:rsidRPr="00BC3F3D" w:rsidRDefault="00D72994">
      <w:pPr>
        <w:pStyle w:val="Listenabsatz"/>
        <w:spacing w:after="0" w:line="340" w:lineRule="exact"/>
        <w:ind w:left="567"/>
        <w:jc w:val="both"/>
        <w:rPr>
          <w:rFonts w:ascii="Arial" w:hAnsi="Arial" w:cs="Arial"/>
          <w:lang w:val="en-GB"/>
        </w:rPr>
      </w:pPr>
      <w:r w:rsidRPr="00BC3F3D">
        <w:rPr>
          <w:rFonts w:ascii="Arial" w:hAnsi="Arial" w:cs="Arial"/>
          <w:lang w:val="en-GB"/>
        </w:rPr>
        <w:t xml:space="preserve">Should such a defect occur within the </w:t>
      </w:r>
      <w:r w:rsidR="00BC3F3D">
        <w:rPr>
          <w:rFonts w:ascii="Arial" w:hAnsi="Arial" w:cs="Arial"/>
          <w:lang w:val="en-GB"/>
        </w:rPr>
        <w:t>Guarantee Pe</w:t>
      </w:r>
      <w:r w:rsidRPr="00BC3F3D">
        <w:rPr>
          <w:rFonts w:ascii="Arial" w:hAnsi="Arial" w:cs="Arial"/>
          <w:lang w:val="en-GB"/>
        </w:rPr>
        <w:t xml:space="preserve">riod, the </w:t>
      </w:r>
      <w:r w:rsidR="00BC3F3D">
        <w:rPr>
          <w:rFonts w:ascii="Arial" w:hAnsi="Arial" w:cs="Arial"/>
          <w:lang w:val="en-GB"/>
        </w:rPr>
        <w:t>Guarantee</w:t>
      </w:r>
      <w:r w:rsidRPr="00BC3F3D">
        <w:rPr>
          <w:rFonts w:ascii="Arial" w:hAnsi="Arial" w:cs="Arial"/>
          <w:lang w:val="en-GB"/>
        </w:rPr>
        <w:t xml:space="preserve"> includes </w:t>
      </w:r>
      <w:r w:rsidR="00A736AD" w:rsidRPr="00BC3F3D">
        <w:rPr>
          <w:rFonts w:ascii="Arial" w:hAnsi="Arial" w:cs="Arial"/>
          <w:lang w:val="en-GB"/>
        </w:rPr>
        <w:t xml:space="preserve">the </w:t>
      </w:r>
      <w:r w:rsidRPr="00BC3F3D">
        <w:rPr>
          <w:rFonts w:ascii="Arial" w:hAnsi="Arial" w:cs="Arial"/>
          <w:lang w:val="en-GB"/>
        </w:rPr>
        <w:t xml:space="preserve">free </w:t>
      </w:r>
      <w:r w:rsidR="00A736AD" w:rsidRPr="00BC3F3D">
        <w:rPr>
          <w:rFonts w:ascii="Arial" w:hAnsi="Arial" w:cs="Arial"/>
          <w:lang w:val="en-GB"/>
        </w:rPr>
        <w:t xml:space="preserve">delivery of </w:t>
      </w:r>
      <w:r w:rsidR="00753A81" w:rsidRPr="00BC3F3D">
        <w:rPr>
          <w:rFonts w:ascii="Arial" w:hAnsi="Arial" w:cs="Arial"/>
          <w:lang w:val="en-GB"/>
        </w:rPr>
        <w:t>a replacement product</w:t>
      </w:r>
      <w:r w:rsidRPr="00BC3F3D">
        <w:rPr>
          <w:rFonts w:ascii="Arial" w:hAnsi="Arial" w:cs="Arial"/>
          <w:lang w:val="en-GB"/>
        </w:rPr>
        <w:t xml:space="preserve">. </w:t>
      </w:r>
      <w:r w:rsidR="00DC7326" w:rsidRPr="00BC3F3D">
        <w:rPr>
          <w:rFonts w:ascii="Arial" w:hAnsi="Arial" w:cs="Arial"/>
          <w:lang w:val="en-GB"/>
        </w:rPr>
        <w:t xml:space="preserve">If the relevant </w:t>
      </w:r>
      <w:r w:rsidR="00BC3F3D">
        <w:rPr>
          <w:rFonts w:ascii="Arial" w:hAnsi="Arial" w:cs="Arial"/>
          <w:lang w:val="en-GB"/>
        </w:rPr>
        <w:t>G</w:t>
      </w:r>
      <w:r w:rsidR="00DC7326" w:rsidRPr="00BC3F3D">
        <w:rPr>
          <w:rFonts w:ascii="Arial" w:hAnsi="Arial" w:cs="Arial"/>
          <w:lang w:val="en-GB"/>
        </w:rPr>
        <w:t xml:space="preserve">uarantee </w:t>
      </w:r>
      <w:r w:rsidR="00BC3F3D">
        <w:rPr>
          <w:rFonts w:ascii="Arial" w:hAnsi="Arial" w:cs="Arial"/>
          <w:lang w:val="en-GB"/>
        </w:rPr>
        <w:t>P</w:t>
      </w:r>
      <w:r w:rsidR="00DC7326" w:rsidRPr="00BC3F3D">
        <w:rPr>
          <w:rFonts w:ascii="Arial" w:hAnsi="Arial" w:cs="Arial"/>
          <w:lang w:val="en-GB"/>
        </w:rPr>
        <w:t xml:space="preserve">roduct </w:t>
      </w:r>
      <w:r w:rsidR="000D6834" w:rsidRPr="00BC3F3D">
        <w:rPr>
          <w:rFonts w:ascii="Arial" w:hAnsi="Arial" w:cs="Arial"/>
          <w:lang w:val="en-GB"/>
        </w:rPr>
        <w:t xml:space="preserve">is </w:t>
      </w:r>
      <w:r w:rsidR="00DC7326" w:rsidRPr="00BC3F3D">
        <w:rPr>
          <w:rFonts w:ascii="Arial" w:hAnsi="Arial" w:cs="Arial"/>
          <w:lang w:val="en-GB"/>
        </w:rPr>
        <w:t xml:space="preserve">no longer </w:t>
      </w:r>
      <w:r w:rsidR="0073730C" w:rsidRPr="00BC3F3D">
        <w:rPr>
          <w:rFonts w:ascii="Arial" w:hAnsi="Arial" w:cs="Arial"/>
          <w:lang w:val="en-GB"/>
        </w:rPr>
        <w:lastRenderedPageBreak/>
        <w:t xml:space="preserve">available at </w:t>
      </w:r>
      <w:r w:rsidR="00530C35" w:rsidRPr="00BC3F3D">
        <w:rPr>
          <w:rFonts w:ascii="Arial" w:hAnsi="Arial" w:cs="Arial"/>
          <w:lang w:val="en-GB"/>
        </w:rPr>
        <w:t xml:space="preserve">the time the </w:t>
      </w:r>
      <w:r w:rsidR="00BC3F3D">
        <w:rPr>
          <w:rFonts w:ascii="Arial" w:hAnsi="Arial" w:cs="Arial"/>
          <w:lang w:val="en-GB"/>
        </w:rPr>
        <w:t>G</w:t>
      </w:r>
      <w:r w:rsidR="000D6834" w:rsidRPr="00BC3F3D">
        <w:rPr>
          <w:rFonts w:ascii="Arial" w:hAnsi="Arial" w:cs="Arial"/>
          <w:lang w:val="en-GB"/>
        </w:rPr>
        <w:t>uarantee claim is made</w:t>
      </w:r>
      <w:r w:rsidR="00DC7326" w:rsidRPr="00BC3F3D">
        <w:rPr>
          <w:rFonts w:ascii="Arial" w:hAnsi="Arial" w:cs="Arial"/>
          <w:lang w:val="en-GB"/>
        </w:rPr>
        <w:t xml:space="preserve">, it </w:t>
      </w:r>
      <w:r w:rsidR="0073730C" w:rsidRPr="00BC3F3D">
        <w:rPr>
          <w:rFonts w:ascii="Arial" w:hAnsi="Arial" w:cs="Arial"/>
          <w:lang w:val="en-GB"/>
        </w:rPr>
        <w:t xml:space="preserve">will be </w:t>
      </w:r>
      <w:r w:rsidR="00A736AD" w:rsidRPr="00BC3F3D">
        <w:rPr>
          <w:rFonts w:ascii="Arial" w:hAnsi="Arial" w:cs="Arial"/>
          <w:lang w:val="en-GB"/>
        </w:rPr>
        <w:t xml:space="preserve">replaced </w:t>
      </w:r>
      <w:r w:rsidR="006C52A4" w:rsidRPr="00BC3F3D">
        <w:rPr>
          <w:rFonts w:ascii="Arial" w:hAnsi="Arial" w:cs="Arial"/>
          <w:lang w:val="en-GB"/>
        </w:rPr>
        <w:t>by a product of at least the same design</w:t>
      </w:r>
      <w:r w:rsidR="00B90C76" w:rsidRPr="00BC3F3D">
        <w:rPr>
          <w:rFonts w:ascii="Arial" w:hAnsi="Arial" w:cs="Arial"/>
          <w:lang w:val="en-GB"/>
        </w:rPr>
        <w:t xml:space="preserve">, </w:t>
      </w:r>
      <w:r w:rsidR="00297726" w:rsidRPr="00BC3F3D">
        <w:rPr>
          <w:rFonts w:ascii="Arial" w:hAnsi="Arial" w:cs="Arial"/>
          <w:lang w:val="en-GB"/>
        </w:rPr>
        <w:t>quality,</w:t>
      </w:r>
      <w:r w:rsidR="00B90C76" w:rsidRPr="00BC3F3D">
        <w:rPr>
          <w:rFonts w:ascii="Arial" w:hAnsi="Arial" w:cs="Arial"/>
          <w:lang w:val="en-GB"/>
        </w:rPr>
        <w:t xml:space="preserve"> and </w:t>
      </w:r>
      <w:r w:rsidR="00530C35" w:rsidRPr="00BC3F3D">
        <w:rPr>
          <w:rFonts w:ascii="Arial" w:hAnsi="Arial" w:cs="Arial"/>
          <w:lang w:val="en-GB"/>
        </w:rPr>
        <w:t>grade</w:t>
      </w:r>
      <w:r w:rsidR="006C52A4" w:rsidRPr="00BC3F3D">
        <w:rPr>
          <w:rFonts w:ascii="Arial" w:hAnsi="Arial" w:cs="Arial"/>
          <w:lang w:val="en-GB"/>
        </w:rPr>
        <w:t xml:space="preserve">; design changes remain reserved. </w:t>
      </w:r>
      <w:r w:rsidR="00705000" w:rsidRPr="00BC3F3D">
        <w:rPr>
          <w:rFonts w:ascii="Arial" w:hAnsi="Arial" w:cs="Arial"/>
          <w:lang w:val="en-GB"/>
        </w:rPr>
        <w:t xml:space="preserve">If no comparable and equivalent replacement product is available, the purchase price will be refunded. In </w:t>
      </w:r>
      <w:r w:rsidR="00214769" w:rsidRPr="00BC3F3D">
        <w:rPr>
          <w:rFonts w:ascii="Arial" w:hAnsi="Arial" w:cs="Arial"/>
          <w:lang w:val="en-GB"/>
        </w:rPr>
        <w:t xml:space="preserve">this respect, </w:t>
      </w:r>
      <w:r w:rsidR="00A736AD" w:rsidRPr="00BC3F3D">
        <w:rPr>
          <w:rFonts w:ascii="Arial" w:hAnsi="Arial" w:cs="Arial"/>
          <w:lang w:val="en-GB"/>
        </w:rPr>
        <w:t xml:space="preserve">the end customer </w:t>
      </w:r>
      <w:r w:rsidR="004D5664" w:rsidRPr="00BC3F3D">
        <w:rPr>
          <w:rFonts w:ascii="Arial" w:hAnsi="Arial" w:cs="Arial"/>
          <w:lang w:val="en-GB"/>
        </w:rPr>
        <w:t xml:space="preserve">shall bear the costs for </w:t>
      </w:r>
      <w:r w:rsidR="007E0040" w:rsidRPr="00BC3F3D">
        <w:rPr>
          <w:rFonts w:ascii="Arial" w:hAnsi="Arial" w:cs="Arial"/>
          <w:lang w:val="en-GB"/>
        </w:rPr>
        <w:t xml:space="preserve">the </w:t>
      </w:r>
      <w:r w:rsidR="004D5664" w:rsidRPr="00BC3F3D">
        <w:rPr>
          <w:rFonts w:ascii="Arial" w:hAnsi="Arial" w:cs="Arial"/>
          <w:lang w:val="en-GB"/>
        </w:rPr>
        <w:t xml:space="preserve">removal of the </w:t>
      </w:r>
      <w:r w:rsidR="007E0040" w:rsidRPr="00BC3F3D">
        <w:rPr>
          <w:rFonts w:ascii="Arial" w:hAnsi="Arial" w:cs="Arial"/>
          <w:lang w:val="en-GB"/>
        </w:rPr>
        <w:t xml:space="preserve">defective </w:t>
      </w:r>
      <w:r w:rsidR="00BC3F3D">
        <w:rPr>
          <w:rFonts w:ascii="Arial" w:hAnsi="Arial" w:cs="Arial"/>
          <w:lang w:val="en-GB"/>
        </w:rPr>
        <w:t>G</w:t>
      </w:r>
      <w:r w:rsidR="00E1026A" w:rsidRPr="00BC3F3D">
        <w:rPr>
          <w:rFonts w:ascii="Arial" w:hAnsi="Arial" w:cs="Arial"/>
          <w:lang w:val="en-GB"/>
        </w:rPr>
        <w:t>uarantee</w:t>
      </w:r>
      <w:r w:rsidR="004D5664" w:rsidRPr="00BC3F3D">
        <w:rPr>
          <w:rFonts w:ascii="Arial" w:hAnsi="Arial" w:cs="Arial"/>
          <w:lang w:val="en-GB"/>
        </w:rPr>
        <w:t xml:space="preserve"> </w:t>
      </w:r>
      <w:r w:rsidR="00BC3F3D">
        <w:rPr>
          <w:rFonts w:ascii="Arial" w:hAnsi="Arial" w:cs="Arial"/>
          <w:lang w:val="en-GB"/>
        </w:rPr>
        <w:t>P</w:t>
      </w:r>
      <w:r w:rsidR="004D5664" w:rsidRPr="00BC3F3D">
        <w:rPr>
          <w:rFonts w:ascii="Arial" w:hAnsi="Arial" w:cs="Arial"/>
          <w:lang w:val="en-GB"/>
        </w:rPr>
        <w:t xml:space="preserve">roduct </w:t>
      </w:r>
      <w:r w:rsidR="001C014E" w:rsidRPr="00BC3F3D">
        <w:rPr>
          <w:rFonts w:ascii="Arial" w:hAnsi="Arial" w:cs="Arial"/>
          <w:lang w:val="en-GB"/>
        </w:rPr>
        <w:t xml:space="preserve">and installation of the replacement product </w:t>
      </w:r>
      <w:r w:rsidR="00753A81" w:rsidRPr="00BC3F3D">
        <w:rPr>
          <w:rFonts w:ascii="Arial" w:hAnsi="Arial" w:cs="Arial"/>
          <w:lang w:val="en-GB"/>
        </w:rPr>
        <w:t xml:space="preserve">as well as </w:t>
      </w:r>
      <w:r w:rsidR="004D5664" w:rsidRPr="00BC3F3D">
        <w:rPr>
          <w:rFonts w:ascii="Arial" w:hAnsi="Arial" w:cs="Arial"/>
          <w:lang w:val="en-GB"/>
        </w:rPr>
        <w:t xml:space="preserve">any follow-up costs </w:t>
      </w:r>
      <w:r w:rsidR="00A2100F" w:rsidRPr="00BC3F3D">
        <w:rPr>
          <w:rFonts w:ascii="Arial" w:hAnsi="Arial" w:cs="Arial"/>
          <w:lang w:val="en-GB"/>
        </w:rPr>
        <w:t xml:space="preserve">(e.g. </w:t>
      </w:r>
      <w:r w:rsidR="007D3BE9" w:rsidRPr="00BC3F3D">
        <w:rPr>
          <w:rFonts w:ascii="Arial" w:hAnsi="Arial" w:cs="Arial"/>
          <w:lang w:val="en-GB"/>
        </w:rPr>
        <w:t xml:space="preserve">for the </w:t>
      </w:r>
      <w:r w:rsidR="00753A81" w:rsidRPr="00BC3F3D">
        <w:rPr>
          <w:rFonts w:ascii="Arial" w:hAnsi="Arial" w:cs="Arial"/>
          <w:lang w:val="en-GB"/>
        </w:rPr>
        <w:t xml:space="preserve">disposal of the defective </w:t>
      </w:r>
      <w:r w:rsidR="00BC3F3D">
        <w:rPr>
          <w:rFonts w:ascii="Arial" w:hAnsi="Arial" w:cs="Arial"/>
          <w:lang w:val="en-GB"/>
        </w:rPr>
        <w:t>G</w:t>
      </w:r>
      <w:r w:rsidR="00753A81" w:rsidRPr="00BC3F3D">
        <w:rPr>
          <w:rFonts w:ascii="Arial" w:hAnsi="Arial" w:cs="Arial"/>
          <w:lang w:val="en-GB"/>
        </w:rPr>
        <w:t xml:space="preserve">uarantee </w:t>
      </w:r>
      <w:r w:rsidR="00BC3F3D">
        <w:rPr>
          <w:rFonts w:ascii="Arial" w:hAnsi="Arial" w:cs="Arial"/>
          <w:lang w:val="en-GB"/>
        </w:rPr>
        <w:t>P</w:t>
      </w:r>
      <w:r w:rsidR="00753A81" w:rsidRPr="00BC3F3D">
        <w:rPr>
          <w:rFonts w:ascii="Arial" w:hAnsi="Arial" w:cs="Arial"/>
          <w:lang w:val="en-GB"/>
        </w:rPr>
        <w:t xml:space="preserve">roduct and </w:t>
      </w:r>
      <w:r w:rsidR="00EF6EFA" w:rsidRPr="00BC3F3D">
        <w:rPr>
          <w:rFonts w:ascii="Arial" w:hAnsi="Arial" w:cs="Arial"/>
          <w:lang w:val="en-GB"/>
        </w:rPr>
        <w:t xml:space="preserve">further </w:t>
      </w:r>
      <w:r w:rsidR="007D3BE9" w:rsidRPr="00BC3F3D">
        <w:rPr>
          <w:rFonts w:ascii="Arial" w:hAnsi="Arial" w:cs="Arial"/>
          <w:lang w:val="en-GB"/>
        </w:rPr>
        <w:t xml:space="preserve">conversion or </w:t>
      </w:r>
      <w:r w:rsidR="00EF6EFA" w:rsidRPr="00BC3F3D">
        <w:rPr>
          <w:rFonts w:ascii="Arial" w:hAnsi="Arial" w:cs="Arial"/>
          <w:lang w:val="en-GB"/>
        </w:rPr>
        <w:t>renovation measures</w:t>
      </w:r>
      <w:r w:rsidR="00A2100F" w:rsidRPr="00BC3F3D">
        <w:rPr>
          <w:rFonts w:ascii="Arial" w:hAnsi="Arial" w:cs="Arial"/>
          <w:lang w:val="en-GB"/>
        </w:rPr>
        <w:t>)</w:t>
      </w:r>
      <w:r w:rsidR="004D5664" w:rsidRPr="00BC3F3D">
        <w:rPr>
          <w:rFonts w:ascii="Arial" w:hAnsi="Arial" w:cs="Arial"/>
          <w:lang w:val="en-GB"/>
        </w:rPr>
        <w:t>.</w:t>
      </w:r>
    </w:p>
    <w:p w14:paraId="713B73D9" w14:textId="77777777" w:rsidR="00214769" w:rsidRPr="00BC3F3D" w:rsidRDefault="00214769" w:rsidP="00214769">
      <w:pPr>
        <w:pStyle w:val="Listenabsatz"/>
        <w:spacing w:after="0" w:line="340" w:lineRule="exact"/>
        <w:ind w:left="567"/>
        <w:jc w:val="both"/>
        <w:rPr>
          <w:rFonts w:ascii="Arial" w:hAnsi="Arial" w:cs="Arial"/>
          <w:lang w:val="en-GB"/>
        </w:rPr>
      </w:pPr>
    </w:p>
    <w:p w14:paraId="10D83629" w14:textId="73808FE7" w:rsidR="00746BE5" w:rsidRPr="00BC3F3D" w:rsidRDefault="00D72994">
      <w:pPr>
        <w:pStyle w:val="Listenabsatz"/>
        <w:spacing w:after="0" w:line="340" w:lineRule="exact"/>
        <w:ind w:left="567"/>
        <w:jc w:val="both"/>
        <w:rPr>
          <w:rFonts w:ascii="Arial" w:hAnsi="Arial" w:cs="Arial"/>
          <w:lang w:val="en-GB"/>
        </w:rPr>
      </w:pPr>
      <w:r w:rsidRPr="00BC3F3D">
        <w:rPr>
          <w:rFonts w:ascii="Arial" w:hAnsi="Arial" w:cs="Arial"/>
          <w:u w:val="single"/>
          <w:lang w:val="en-GB"/>
        </w:rPr>
        <w:t>For the avoidance of doubt</w:t>
      </w:r>
      <w:r w:rsidR="00BC3F3D">
        <w:rPr>
          <w:rFonts w:ascii="Arial" w:hAnsi="Arial" w:cs="Arial"/>
          <w:lang w:val="en-GB"/>
        </w:rPr>
        <w:t>:</w:t>
      </w:r>
      <w:r w:rsidRPr="00BC3F3D">
        <w:rPr>
          <w:rFonts w:ascii="Arial" w:hAnsi="Arial" w:cs="Arial"/>
          <w:lang w:val="en-GB"/>
        </w:rPr>
        <w:t xml:space="preserve"> </w:t>
      </w:r>
      <w:r w:rsidR="00BC3F3D">
        <w:rPr>
          <w:rFonts w:ascii="Arial" w:hAnsi="Arial" w:cs="Arial"/>
          <w:lang w:val="en-GB"/>
        </w:rPr>
        <w:t>O</w:t>
      </w:r>
      <w:r w:rsidRPr="00BC3F3D">
        <w:rPr>
          <w:rFonts w:ascii="Arial" w:hAnsi="Arial" w:cs="Arial"/>
          <w:lang w:val="en-GB"/>
        </w:rPr>
        <w:t xml:space="preserve">rdinary </w:t>
      </w:r>
      <w:r w:rsidR="0008452D" w:rsidRPr="00BC3F3D">
        <w:rPr>
          <w:rFonts w:ascii="Arial" w:hAnsi="Arial" w:cs="Arial"/>
          <w:lang w:val="en-GB"/>
        </w:rPr>
        <w:t xml:space="preserve">surface wear and tear </w:t>
      </w:r>
      <w:r w:rsidRPr="00BC3F3D">
        <w:rPr>
          <w:rFonts w:ascii="Arial" w:hAnsi="Arial" w:cs="Arial"/>
          <w:lang w:val="en-GB"/>
        </w:rPr>
        <w:t xml:space="preserve">over time </w:t>
      </w:r>
      <w:r w:rsidR="00E40309" w:rsidRPr="00BC3F3D">
        <w:rPr>
          <w:rFonts w:ascii="Arial" w:hAnsi="Arial" w:cs="Arial"/>
          <w:lang w:val="en-GB"/>
        </w:rPr>
        <w:t xml:space="preserve">(e.g. soiling, deposits) </w:t>
      </w:r>
      <w:r w:rsidRPr="00BC3F3D">
        <w:rPr>
          <w:rFonts w:ascii="Arial" w:hAnsi="Arial" w:cs="Arial"/>
          <w:lang w:val="en-GB"/>
        </w:rPr>
        <w:t xml:space="preserve">or other normal wear and tear does not constitute a </w:t>
      </w:r>
      <w:r w:rsidR="00BC3F3D">
        <w:rPr>
          <w:rFonts w:ascii="Arial" w:hAnsi="Arial" w:cs="Arial"/>
          <w:lang w:val="en-GB"/>
        </w:rPr>
        <w:t>Guarantee</w:t>
      </w:r>
      <w:r w:rsidRPr="00BC3F3D">
        <w:rPr>
          <w:rFonts w:ascii="Arial" w:hAnsi="Arial" w:cs="Arial"/>
          <w:lang w:val="en-GB"/>
        </w:rPr>
        <w:t xml:space="preserve"> c</w:t>
      </w:r>
      <w:r w:rsidR="00BC3F3D">
        <w:rPr>
          <w:rFonts w:ascii="Arial" w:hAnsi="Arial" w:cs="Arial"/>
          <w:lang w:val="en-GB"/>
        </w:rPr>
        <w:t>ase</w:t>
      </w:r>
      <w:r w:rsidRPr="00BC3F3D">
        <w:rPr>
          <w:rFonts w:ascii="Arial" w:hAnsi="Arial" w:cs="Arial"/>
          <w:lang w:val="en-GB"/>
        </w:rPr>
        <w:t xml:space="preserve"> under this </w:t>
      </w:r>
      <w:r w:rsidR="00BC3F3D">
        <w:rPr>
          <w:rFonts w:ascii="Arial" w:hAnsi="Arial" w:cs="Arial"/>
          <w:lang w:val="en-GB"/>
        </w:rPr>
        <w:t>Guarantee</w:t>
      </w:r>
      <w:r w:rsidRPr="00BC3F3D">
        <w:rPr>
          <w:rFonts w:ascii="Arial" w:hAnsi="Arial" w:cs="Arial"/>
          <w:lang w:val="en-GB"/>
        </w:rPr>
        <w:t xml:space="preserve"> unless it </w:t>
      </w:r>
      <w:r w:rsidR="00391010" w:rsidRPr="00BC3F3D">
        <w:rPr>
          <w:rFonts w:ascii="Arial" w:hAnsi="Arial" w:cs="Arial"/>
          <w:lang w:val="en-GB"/>
        </w:rPr>
        <w:t xml:space="preserve">is </w:t>
      </w:r>
      <w:r w:rsidRPr="00BC3F3D">
        <w:rPr>
          <w:rFonts w:ascii="Arial" w:hAnsi="Arial" w:cs="Arial"/>
          <w:lang w:val="en-GB"/>
        </w:rPr>
        <w:t>due to a material and manufacturing defect in the ceramic.</w:t>
      </w:r>
    </w:p>
    <w:p w14:paraId="51A26CC7" w14:textId="77777777" w:rsidR="00661A36" w:rsidRPr="00BC3F3D" w:rsidRDefault="00661A36" w:rsidP="00661A36">
      <w:pPr>
        <w:pStyle w:val="Listenabsatz"/>
        <w:spacing w:after="0" w:line="340" w:lineRule="exact"/>
        <w:ind w:left="567"/>
        <w:jc w:val="both"/>
        <w:rPr>
          <w:rFonts w:ascii="Arial" w:hAnsi="Arial" w:cs="Arial"/>
          <w:lang w:val="en-GB"/>
        </w:rPr>
      </w:pPr>
    </w:p>
    <w:p w14:paraId="5F33FCBC" w14:textId="050E1630" w:rsidR="00746BE5" w:rsidRPr="00BC3F3D" w:rsidRDefault="00D72994">
      <w:pPr>
        <w:pStyle w:val="Listenabsatz"/>
        <w:numPr>
          <w:ilvl w:val="0"/>
          <w:numId w:val="1"/>
        </w:numPr>
        <w:spacing w:after="0" w:line="340" w:lineRule="exact"/>
        <w:ind w:left="567" w:hanging="567"/>
        <w:jc w:val="both"/>
        <w:rPr>
          <w:rFonts w:ascii="Arial" w:hAnsi="Arial" w:cs="Arial"/>
          <w:lang w:val="en-GB"/>
        </w:rPr>
      </w:pPr>
      <w:r w:rsidRPr="00BC3F3D">
        <w:rPr>
          <w:rFonts w:ascii="Arial" w:hAnsi="Arial" w:cs="Arial"/>
          <w:lang w:val="en-GB"/>
        </w:rPr>
        <w:t xml:space="preserve">The end customer shall have no further claims against Geberit under this </w:t>
      </w:r>
      <w:r w:rsidR="00BC3F3D">
        <w:rPr>
          <w:rFonts w:ascii="Arial" w:hAnsi="Arial" w:cs="Arial"/>
          <w:lang w:val="en-GB"/>
        </w:rPr>
        <w:t>Guarantee</w:t>
      </w:r>
      <w:r w:rsidR="00A02000" w:rsidRPr="00BC3F3D">
        <w:rPr>
          <w:rFonts w:ascii="Arial" w:hAnsi="Arial" w:cs="Arial"/>
          <w:lang w:val="en-GB"/>
        </w:rPr>
        <w:t>.</w:t>
      </w:r>
    </w:p>
    <w:p w14:paraId="6873AE75" w14:textId="77777777" w:rsidR="00442C62" w:rsidRPr="00BC3F3D" w:rsidRDefault="00442C62" w:rsidP="001B2731">
      <w:pPr>
        <w:pStyle w:val="Listenabsatz"/>
        <w:spacing w:after="0" w:line="340" w:lineRule="exact"/>
        <w:ind w:left="567"/>
        <w:jc w:val="both"/>
        <w:rPr>
          <w:rFonts w:ascii="Arial" w:hAnsi="Arial" w:cs="Arial"/>
          <w:lang w:val="en-GB"/>
        </w:rPr>
      </w:pPr>
    </w:p>
    <w:p w14:paraId="38F8A981" w14:textId="103F77FC" w:rsidR="00746BE5" w:rsidRPr="00BC3F3D" w:rsidRDefault="00D72994">
      <w:pPr>
        <w:pStyle w:val="Listenabsatz"/>
        <w:numPr>
          <w:ilvl w:val="0"/>
          <w:numId w:val="1"/>
        </w:numPr>
        <w:spacing w:after="0" w:line="340" w:lineRule="exact"/>
        <w:ind w:left="567" w:hanging="567"/>
        <w:jc w:val="both"/>
        <w:rPr>
          <w:rFonts w:ascii="Arial" w:hAnsi="Arial" w:cs="Arial"/>
          <w:lang w:val="en-GB"/>
        </w:rPr>
      </w:pPr>
      <w:r w:rsidRPr="00BC3F3D">
        <w:rPr>
          <w:rFonts w:ascii="Arial" w:hAnsi="Arial" w:cs="Arial"/>
          <w:lang w:val="en-GB"/>
        </w:rPr>
        <w:t xml:space="preserve">Claims under </w:t>
      </w:r>
      <w:r w:rsidR="00506954" w:rsidRPr="00BC3F3D">
        <w:rPr>
          <w:rFonts w:ascii="Arial" w:hAnsi="Arial" w:cs="Arial"/>
          <w:lang w:val="en-GB"/>
        </w:rPr>
        <w:t xml:space="preserve">this </w:t>
      </w:r>
      <w:r w:rsidR="00BC3F3D">
        <w:rPr>
          <w:rFonts w:ascii="Arial" w:hAnsi="Arial" w:cs="Arial"/>
          <w:lang w:val="en-GB"/>
        </w:rPr>
        <w:t>Guarantee</w:t>
      </w:r>
      <w:r w:rsidRPr="00BC3F3D">
        <w:rPr>
          <w:rFonts w:ascii="Arial" w:hAnsi="Arial" w:cs="Arial"/>
          <w:lang w:val="en-GB"/>
        </w:rPr>
        <w:t xml:space="preserve"> are </w:t>
      </w:r>
      <w:r w:rsidR="00E337FF" w:rsidRPr="00BC3F3D">
        <w:rPr>
          <w:rFonts w:ascii="Arial" w:hAnsi="Arial" w:cs="Arial"/>
          <w:lang w:val="en-GB"/>
        </w:rPr>
        <w:t xml:space="preserve">only valid </w:t>
      </w:r>
      <w:r w:rsidR="003C7A6B" w:rsidRPr="00BC3F3D">
        <w:rPr>
          <w:rFonts w:ascii="Arial" w:hAnsi="Arial" w:cs="Arial"/>
          <w:lang w:val="en-GB"/>
        </w:rPr>
        <w:t xml:space="preserve">under the </w:t>
      </w:r>
      <w:r w:rsidR="00E337FF" w:rsidRPr="00BC3F3D">
        <w:rPr>
          <w:rFonts w:ascii="Arial" w:hAnsi="Arial" w:cs="Arial"/>
          <w:lang w:val="en-GB"/>
        </w:rPr>
        <w:t xml:space="preserve">following </w:t>
      </w:r>
      <w:r w:rsidR="003C7A6B" w:rsidRPr="00BC3F3D">
        <w:rPr>
          <w:rFonts w:ascii="Arial" w:hAnsi="Arial" w:cs="Arial"/>
          <w:lang w:val="en-GB"/>
        </w:rPr>
        <w:t>conditions</w:t>
      </w:r>
      <w:r w:rsidR="00E337FF" w:rsidRPr="00BC3F3D">
        <w:rPr>
          <w:rFonts w:ascii="Arial" w:hAnsi="Arial" w:cs="Arial"/>
          <w:lang w:val="en-GB"/>
        </w:rPr>
        <w:t>:</w:t>
      </w:r>
    </w:p>
    <w:p w14:paraId="368B7C07" w14:textId="55B33252" w:rsidR="00746BE5" w:rsidRPr="00BC3F3D" w:rsidRDefault="00D72994">
      <w:pPr>
        <w:pStyle w:val="Listenabsatz"/>
        <w:numPr>
          <w:ilvl w:val="1"/>
          <w:numId w:val="1"/>
        </w:numPr>
        <w:spacing w:before="120" w:after="0" w:line="340" w:lineRule="exact"/>
        <w:ind w:left="1134" w:hanging="567"/>
        <w:contextualSpacing w:val="0"/>
        <w:jc w:val="both"/>
        <w:rPr>
          <w:rFonts w:ascii="Arial" w:hAnsi="Arial" w:cs="Arial"/>
          <w:lang w:val="en-GB"/>
        </w:rPr>
      </w:pPr>
      <w:r w:rsidRPr="00BC3F3D">
        <w:rPr>
          <w:rFonts w:ascii="Arial" w:hAnsi="Arial" w:cs="Arial"/>
          <w:lang w:val="en-GB"/>
        </w:rPr>
        <w:t xml:space="preserve">The </w:t>
      </w:r>
      <w:r w:rsidR="00BC3F3D">
        <w:rPr>
          <w:rFonts w:ascii="Arial" w:hAnsi="Arial" w:cs="Arial"/>
          <w:lang w:val="en-GB"/>
        </w:rPr>
        <w:t>Guarantee</w:t>
      </w:r>
      <w:r w:rsidR="000C019F" w:rsidRPr="00BC3F3D">
        <w:rPr>
          <w:rFonts w:ascii="Arial" w:hAnsi="Arial" w:cs="Arial"/>
          <w:lang w:val="en-GB"/>
        </w:rPr>
        <w:t xml:space="preserve"> </w:t>
      </w:r>
      <w:r w:rsidR="00BC3F3D">
        <w:rPr>
          <w:rFonts w:ascii="Arial" w:hAnsi="Arial" w:cs="Arial"/>
          <w:lang w:val="en-GB"/>
        </w:rPr>
        <w:t>P</w:t>
      </w:r>
      <w:r w:rsidR="000C019F" w:rsidRPr="00BC3F3D">
        <w:rPr>
          <w:rFonts w:ascii="Arial" w:hAnsi="Arial" w:cs="Arial"/>
          <w:lang w:val="en-GB"/>
        </w:rPr>
        <w:t xml:space="preserve">roduct </w:t>
      </w:r>
      <w:r w:rsidRPr="00BC3F3D">
        <w:rPr>
          <w:rFonts w:ascii="Arial" w:hAnsi="Arial" w:cs="Arial"/>
          <w:lang w:val="en-GB"/>
        </w:rPr>
        <w:t xml:space="preserve">has been </w:t>
      </w:r>
      <w:r w:rsidR="000C019F" w:rsidRPr="00BC3F3D">
        <w:rPr>
          <w:rFonts w:ascii="Arial" w:hAnsi="Arial" w:cs="Arial"/>
          <w:lang w:val="en-GB"/>
        </w:rPr>
        <w:t xml:space="preserve">registered </w:t>
      </w:r>
      <w:r w:rsidR="00167DA2" w:rsidRPr="00BC3F3D">
        <w:rPr>
          <w:rFonts w:ascii="Arial" w:hAnsi="Arial" w:cs="Arial"/>
          <w:lang w:val="en-GB"/>
        </w:rPr>
        <w:t xml:space="preserve">by the end customer </w:t>
      </w:r>
      <w:r w:rsidR="000C019F" w:rsidRPr="00BC3F3D">
        <w:rPr>
          <w:rFonts w:ascii="Arial" w:hAnsi="Arial" w:cs="Arial"/>
          <w:lang w:val="en-GB"/>
        </w:rPr>
        <w:t>within 90 days, calculated from the date of installation</w:t>
      </w:r>
      <w:r w:rsidR="0008452D" w:rsidRPr="00BC3F3D">
        <w:rPr>
          <w:rFonts w:ascii="Arial" w:hAnsi="Arial" w:cs="Arial"/>
          <w:lang w:val="en-GB"/>
        </w:rPr>
        <w:t xml:space="preserve">, </w:t>
      </w:r>
      <w:r w:rsidR="000C019F" w:rsidRPr="00BC3F3D">
        <w:rPr>
          <w:rFonts w:ascii="Arial" w:hAnsi="Arial" w:cs="Arial"/>
          <w:lang w:val="en-GB"/>
        </w:rPr>
        <w:t xml:space="preserve">at </w:t>
      </w:r>
      <w:r w:rsidR="00341548" w:rsidRPr="00BC3F3D">
        <w:rPr>
          <w:rFonts w:ascii="Arial" w:hAnsi="Arial" w:cs="Arial"/>
          <w:lang w:val="en-GB"/>
        </w:rPr>
        <w:t>www.geberit.</w:t>
      </w:r>
      <w:r w:rsidR="00844548" w:rsidRPr="00BC3F3D">
        <w:rPr>
          <w:rFonts w:ascii="Arial" w:hAnsi="Arial" w:cs="Arial"/>
          <w:lang w:val="en-GB"/>
        </w:rPr>
        <w:t>[</w:t>
      </w:r>
      <w:r w:rsidR="00844548" w:rsidRPr="00BC3F3D">
        <w:rPr>
          <w:rFonts w:ascii="Arial" w:hAnsi="Arial" w:cs="Arial"/>
          <w:highlight w:val="yellow"/>
          <w:lang w:val="en-GB"/>
        </w:rPr>
        <w:t>...</w:t>
      </w:r>
      <w:r w:rsidR="00844548" w:rsidRPr="00BC3F3D">
        <w:rPr>
          <w:rFonts w:ascii="Arial" w:hAnsi="Arial" w:cs="Arial"/>
          <w:lang w:val="en-GB"/>
        </w:rPr>
        <w:t>]</w:t>
      </w:r>
      <w:r w:rsidR="00A87547" w:rsidRPr="00BC3F3D">
        <w:rPr>
          <w:rFonts w:ascii="Arial" w:hAnsi="Arial" w:cs="Arial"/>
          <w:lang w:val="en-GB"/>
        </w:rPr>
        <w:t xml:space="preserve">; a </w:t>
      </w:r>
      <w:r w:rsidR="00416D3E" w:rsidRPr="00BC3F3D">
        <w:rPr>
          <w:rFonts w:ascii="Arial" w:hAnsi="Arial" w:cs="Arial"/>
          <w:lang w:val="en-GB"/>
        </w:rPr>
        <w:t xml:space="preserve">copy of the </w:t>
      </w:r>
      <w:r w:rsidR="00A87547" w:rsidRPr="00BC3F3D">
        <w:rPr>
          <w:rFonts w:ascii="Arial" w:hAnsi="Arial" w:cs="Arial"/>
          <w:lang w:val="en-GB"/>
        </w:rPr>
        <w:t xml:space="preserve">associated </w:t>
      </w:r>
      <w:r w:rsidR="003C7A6B" w:rsidRPr="00BC3F3D">
        <w:rPr>
          <w:rFonts w:ascii="Arial" w:hAnsi="Arial" w:cs="Arial"/>
          <w:lang w:val="en-GB"/>
        </w:rPr>
        <w:t xml:space="preserve">installer's </w:t>
      </w:r>
      <w:r w:rsidR="00416D3E" w:rsidRPr="00BC3F3D">
        <w:rPr>
          <w:rFonts w:ascii="Arial" w:hAnsi="Arial" w:cs="Arial"/>
          <w:lang w:val="en-GB"/>
        </w:rPr>
        <w:t xml:space="preserve">invoice </w:t>
      </w:r>
      <w:r w:rsidR="00A87547" w:rsidRPr="00BC3F3D">
        <w:rPr>
          <w:rFonts w:ascii="Arial" w:hAnsi="Arial" w:cs="Arial"/>
          <w:lang w:val="en-GB"/>
        </w:rPr>
        <w:t>must be uploaded here;</w:t>
      </w:r>
    </w:p>
    <w:p w14:paraId="2021DAEF" w14:textId="62B6FDEB" w:rsidR="00746BE5" w:rsidRPr="00BC3F3D" w:rsidRDefault="001B2731">
      <w:pPr>
        <w:pStyle w:val="Listenabsatz"/>
        <w:numPr>
          <w:ilvl w:val="1"/>
          <w:numId w:val="1"/>
        </w:numPr>
        <w:spacing w:before="120" w:after="0" w:line="340" w:lineRule="exact"/>
        <w:ind w:left="1134" w:hanging="567"/>
        <w:contextualSpacing w:val="0"/>
        <w:jc w:val="both"/>
        <w:rPr>
          <w:rFonts w:ascii="Arial" w:hAnsi="Arial" w:cs="Arial"/>
          <w:lang w:val="en-GB"/>
        </w:rPr>
      </w:pPr>
      <w:r w:rsidRPr="00BC3F3D">
        <w:rPr>
          <w:rFonts w:ascii="Arial" w:hAnsi="Arial" w:cs="Arial"/>
          <w:lang w:val="en-GB"/>
        </w:rPr>
        <w:t xml:space="preserve">The </w:t>
      </w:r>
      <w:r w:rsidR="00BC3F3D">
        <w:rPr>
          <w:rFonts w:ascii="Arial" w:hAnsi="Arial" w:cs="Arial"/>
          <w:lang w:val="en-GB"/>
        </w:rPr>
        <w:t>Guarantee</w:t>
      </w:r>
      <w:r w:rsidR="00BC3F3D" w:rsidRPr="00BC3F3D">
        <w:rPr>
          <w:rFonts w:ascii="Arial" w:hAnsi="Arial" w:cs="Arial"/>
          <w:lang w:val="en-GB"/>
        </w:rPr>
        <w:t xml:space="preserve"> </w:t>
      </w:r>
      <w:r w:rsidR="00BC3F3D">
        <w:rPr>
          <w:rFonts w:ascii="Arial" w:hAnsi="Arial" w:cs="Arial"/>
          <w:lang w:val="en-GB"/>
        </w:rPr>
        <w:t>P</w:t>
      </w:r>
      <w:r w:rsidR="00BC3F3D" w:rsidRPr="00BC3F3D">
        <w:rPr>
          <w:rFonts w:ascii="Arial" w:hAnsi="Arial" w:cs="Arial"/>
          <w:lang w:val="en-GB"/>
        </w:rPr>
        <w:t xml:space="preserve">roduct </w:t>
      </w:r>
      <w:r w:rsidR="009811A6">
        <w:rPr>
          <w:rFonts w:ascii="Arial" w:hAnsi="Arial" w:cs="Arial"/>
          <w:lang w:val="en-GB"/>
        </w:rPr>
        <w:t>has been</w:t>
      </w:r>
      <w:r w:rsidR="00D72994" w:rsidRPr="00BC3F3D">
        <w:rPr>
          <w:rFonts w:ascii="Arial" w:hAnsi="Arial" w:cs="Arial"/>
          <w:lang w:val="en-GB"/>
        </w:rPr>
        <w:t xml:space="preserve"> </w:t>
      </w:r>
      <w:r w:rsidRPr="00BC3F3D">
        <w:rPr>
          <w:rFonts w:ascii="Arial" w:hAnsi="Arial" w:cs="Arial"/>
          <w:lang w:val="en-GB"/>
        </w:rPr>
        <w:t>installed</w:t>
      </w:r>
      <w:r w:rsidR="004E74CD">
        <w:rPr>
          <w:rFonts w:ascii="Arial" w:hAnsi="Arial" w:cs="Arial"/>
          <w:lang w:val="en-GB"/>
        </w:rPr>
        <w:t xml:space="preserve"> and </w:t>
      </w:r>
      <w:r w:rsidRPr="00BC3F3D">
        <w:rPr>
          <w:rFonts w:ascii="Arial" w:hAnsi="Arial" w:cs="Arial"/>
          <w:lang w:val="en-GB"/>
        </w:rPr>
        <w:t>commissioned</w:t>
      </w:r>
      <w:r w:rsidR="004E74CD">
        <w:rPr>
          <w:rFonts w:ascii="Arial" w:hAnsi="Arial" w:cs="Arial"/>
          <w:lang w:val="en-GB"/>
        </w:rPr>
        <w:t xml:space="preserve"> </w:t>
      </w:r>
      <w:r w:rsidR="00D72994" w:rsidRPr="00BC3F3D">
        <w:rPr>
          <w:rFonts w:ascii="Arial" w:hAnsi="Arial" w:cs="Arial"/>
          <w:lang w:val="en-GB"/>
        </w:rPr>
        <w:t xml:space="preserve">by a </w:t>
      </w:r>
      <w:r w:rsidRPr="00BC3F3D">
        <w:rPr>
          <w:rFonts w:ascii="Arial" w:hAnsi="Arial" w:cs="Arial"/>
          <w:lang w:val="en-GB"/>
        </w:rPr>
        <w:t xml:space="preserve">sanitary specialist company </w:t>
      </w:r>
      <w:r w:rsidR="004E74CD">
        <w:rPr>
          <w:rFonts w:ascii="Arial" w:hAnsi="Arial" w:cs="Arial"/>
          <w:lang w:val="en-GB"/>
        </w:rPr>
        <w:t>located in [</w:t>
      </w:r>
      <w:r w:rsidR="004E74CD" w:rsidRPr="004E74CD">
        <w:rPr>
          <w:rFonts w:ascii="Arial" w:hAnsi="Arial" w:cs="Arial"/>
          <w:highlight w:val="yellow"/>
          <w:lang w:val="en-GB"/>
        </w:rPr>
        <w:t>country</w:t>
      </w:r>
      <w:r w:rsidR="004E74CD">
        <w:rPr>
          <w:rFonts w:ascii="Arial" w:hAnsi="Arial" w:cs="Arial"/>
          <w:lang w:val="en-GB"/>
        </w:rPr>
        <w:t xml:space="preserve">] </w:t>
      </w:r>
      <w:r w:rsidRPr="00BC3F3D">
        <w:rPr>
          <w:rFonts w:ascii="Arial" w:hAnsi="Arial" w:cs="Arial"/>
          <w:lang w:val="en-GB"/>
        </w:rPr>
        <w:t xml:space="preserve">or </w:t>
      </w:r>
      <w:r w:rsidR="004E74CD">
        <w:rPr>
          <w:rFonts w:ascii="Arial" w:hAnsi="Arial" w:cs="Arial"/>
          <w:lang w:val="en-GB"/>
        </w:rPr>
        <w:t xml:space="preserve">by </w:t>
      </w:r>
      <w:r w:rsidRPr="00BC3F3D">
        <w:rPr>
          <w:rFonts w:ascii="Arial" w:hAnsi="Arial" w:cs="Arial"/>
          <w:lang w:val="en-GB"/>
        </w:rPr>
        <w:t>a customer service authorised by Geberit</w:t>
      </w:r>
      <w:r w:rsidR="008D3C28">
        <w:rPr>
          <w:rFonts w:ascii="Arial" w:hAnsi="Arial" w:cs="Arial"/>
          <w:lang w:val="en-GB"/>
        </w:rPr>
        <w:t xml:space="preserve">. </w:t>
      </w:r>
      <w:r w:rsidR="008D3C28" w:rsidRPr="008D3C28">
        <w:rPr>
          <w:rFonts w:ascii="Arial" w:hAnsi="Arial" w:cs="Arial"/>
          <w:lang w:val="en-GB"/>
        </w:rPr>
        <w:t>The end customer can obtain an overview of the customer services authorised by Geberit on request from Geberit.</w:t>
      </w:r>
    </w:p>
    <w:p w14:paraId="4DD8B3C0" w14:textId="48D0714B" w:rsidR="00746BE5" w:rsidRPr="00BC3F3D" w:rsidRDefault="00D72994">
      <w:pPr>
        <w:pStyle w:val="Listenabsatz"/>
        <w:numPr>
          <w:ilvl w:val="1"/>
          <w:numId w:val="1"/>
        </w:numPr>
        <w:spacing w:before="120" w:after="0" w:line="340" w:lineRule="exact"/>
        <w:ind w:left="1134" w:hanging="567"/>
        <w:contextualSpacing w:val="0"/>
        <w:jc w:val="both"/>
        <w:rPr>
          <w:rFonts w:ascii="Arial" w:hAnsi="Arial" w:cs="Arial"/>
          <w:lang w:val="en-GB"/>
        </w:rPr>
      </w:pPr>
      <w:r w:rsidRPr="00BC3F3D">
        <w:rPr>
          <w:rFonts w:ascii="Arial" w:hAnsi="Arial" w:cs="Arial"/>
          <w:lang w:val="en-GB"/>
        </w:rPr>
        <w:t xml:space="preserve">No modifications have been made to the </w:t>
      </w:r>
      <w:r w:rsidR="00BC3F3D">
        <w:rPr>
          <w:rFonts w:ascii="Arial" w:hAnsi="Arial" w:cs="Arial"/>
          <w:lang w:val="en-GB"/>
        </w:rPr>
        <w:t>Guarantee</w:t>
      </w:r>
      <w:r w:rsidR="00BC3F3D" w:rsidRPr="00BC3F3D">
        <w:rPr>
          <w:rFonts w:ascii="Arial" w:hAnsi="Arial" w:cs="Arial"/>
          <w:lang w:val="en-GB"/>
        </w:rPr>
        <w:t xml:space="preserve"> </w:t>
      </w:r>
      <w:r w:rsidR="00BC3F3D">
        <w:rPr>
          <w:rFonts w:ascii="Arial" w:hAnsi="Arial" w:cs="Arial"/>
          <w:lang w:val="en-GB"/>
        </w:rPr>
        <w:t>P</w:t>
      </w:r>
      <w:r w:rsidR="00BC3F3D" w:rsidRPr="00BC3F3D">
        <w:rPr>
          <w:rFonts w:ascii="Arial" w:hAnsi="Arial" w:cs="Arial"/>
          <w:lang w:val="en-GB"/>
        </w:rPr>
        <w:t>roduct</w:t>
      </w:r>
      <w:r w:rsidR="009B3BC1" w:rsidRPr="00BC3F3D">
        <w:rPr>
          <w:rFonts w:ascii="Arial" w:hAnsi="Arial" w:cs="Arial"/>
          <w:lang w:val="en-GB"/>
        </w:rPr>
        <w:t xml:space="preserve">, in particular </w:t>
      </w:r>
      <w:r w:rsidRPr="00BC3F3D">
        <w:rPr>
          <w:rFonts w:ascii="Arial" w:hAnsi="Arial" w:cs="Arial"/>
          <w:lang w:val="en-GB"/>
        </w:rPr>
        <w:t xml:space="preserve">no parts have been removed, replaced </w:t>
      </w:r>
      <w:r w:rsidR="00E57B5D" w:rsidRPr="00BC3F3D">
        <w:rPr>
          <w:rFonts w:ascii="Arial" w:hAnsi="Arial" w:cs="Arial"/>
          <w:lang w:val="en-GB"/>
        </w:rPr>
        <w:t xml:space="preserve">or additional </w:t>
      </w:r>
      <w:r w:rsidR="001B2731" w:rsidRPr="00BC3F3D">
        <w:rPr>
          <w:rFonts w:ascii="Arial" w:hAnsi="Arial" w:cs="Arial"/>
          <w:lang w:val="en-GB"/>
        </w:rPr>
        <w:t xml:space="preserve">installations </w:t>
      </w:r>
      <w:r w:rsidRPr="00BC3F3D">
        <w:rPr>
          <w:rFonts w:ascii="Arial" w:hAnsi="Arial" w:cs="Arial"/>
          <w:lang w:val="en-GB"/>
        </w:rPr>
        <w:t>made</w:t>
      </w:r>
      <w:r w:rsidR="00F20313" w:rsidRPr="00BC3F3D">
        <w:rPr>
          <w:rFonts w:ascii="Arial" w:hAnsi="Arial" w:cs="Arial"/>
          <w:lang w:val="en-GB"/>
        </w:rPr>
        <w:t xml:space="preserve">; </w:t>
      </w:r>
      <w:r w:rsidR="00805CA2" w:rsidRPr="00BC3F3D">
        <w:rPr>
          <w:rFonts w:ascii="Arial" w:hAnsi="Arial" w:cs="Arial"/>
          <w:lang w:val="en-GB"/>
        </w:rPr>
        <w:t>and</w:t>
      </w:r>
    </w:p>
    <w:p w14:paraId="0D74BE0C" w14:textId="55E8E65E" w:rsidR="00746BE5" w:rsidRPr="00BC3F3D" w:rsidRDefault="001B2731">
      <w:pPr>
        <w:pStyle w:val="Listenabsatz"/>
        <w:numPr>
          <w:ilvl w:val="1"/>
          <w:numId w:val="1"/>
        </w:numPr>
        <w:spacing w:before="120" w:after="0" w:line="340" w:lineRule="exact"/>
        <w:ind w:left="1134" w:hanging="567"/>
        <w:contextualSpacing w:val="0"/>
        <w:jc w:val="both"/>
        <w:rPr>
          <w:rFonts w:ascii="Arial" w:hAnsi="Arial" w:cs="Arial"/>
          <w:lang w:val="en-GB"/>
        </w:rPr>
      </w:pPr>
      <w:r w:rsidRPr="00BC3F3D">
        <w:rPr>
          <w:rFonts w:ascii="Arial" w:hAnsi="Arial" w:cs="Arial"/>
          <w:lang w:val="en-GB"/>
        </w:rPr>
        <w:t xml:space="preserve">The defect of </w:t>
      </w:r>
      <w:r w:rsidR="00D72994" w:rsidRPr="00BC3F3D">
        <w:rPr>
          <w:rFonts w:ascii="Arial" w:hAnsi="Arial" w:cs="Arial"/>
          <w:lang w:val="en-GB"/>
        </w:rPr>
        <w:t xml:space="preserve">the </w:t>
      </w:r>
      <w:r w:rsidR="00BC3F3D">
        <w:rPr>
          <w:rFonts w:ascii="Arial" w:hAnsi="Arial" w:cs="Arial"/>
          <w:lang w:val="en-GB"/>
        </w:rPr>
        <w:t>Guarantee</w:t>
      </w:r>
      <w:r w:rsidR="00BC3F3D" w:rsidRPr="00BC3F3D">
        <w:rPr>
          <w:rFonts w:ascii="Arial" w:hAnsi="Arial" w:cs="Arial"/>
          <w:lang w:val="en-GB"/>
        </w:rPr>
        <w:t xml:space="preserve"> </w:t>
      </w:r>
      <w:r w:rsidR="00BC3F3D">
        <w:rPr>
          <w:rFonts w:ascii="Arial" w:hAnsi="Arial" w:cs="Arial"/>
          <w:lang w:val="en-GB"/>
        </w:rPr>
        <w:t>P</w:t>
      </w:r>
      <w:r w:rsidR="00BC3F3D" w:rsidRPr="00BC3F3D">
        <w:rPr>
          <w:rFonts w:ascii="Arial" w:hAnsi="Arial" w:cs="Arial"/>
          <w:lang w:val="en-GB"/>
        </w:rPr>
        <w:t xml:space="preserve">roduct </w:t>
      </w:r>
      <w:r w:rsidR="00D72994" w:rsidRPr="00BC3F3D">
        <w:rPr>
          <w:rFonts w:ascii="Arial" w:hAnsi="Arial" w:cs="Arial"/>
          <w:lang w:val="en-GB"/>
        </w:rPr>
        <w:t xml:space="preserve">was not caused by its improper installation or its </w:t>
      </w:r>
      <w:r w:rsidRPr="00BC3F3D">
        <w:rPr>
          <w:rFonts w:ascii="Arial" w:hAnsi="Arial" w:cs="Arial"/>
          <w:lang w:val="en-GB"/>
        </w:rPr>
        <w:t xml:space="preserve">improper use or </w:t>
      </w:r>
      <w:r w:rsidR="00D72994" w:rsidRPr="00BC3F3D">
        <w:rPr>
          <w:rFonts w:ascii="Arial" w:hAnsi="Arial" w:cs="Arial"/>
          <w:lang w:val="en-GB"/>
        </w:rPr>
        <w:t xml:space="preserve">by </w:t>
      </w:r>
      <w:r w:rsidRPr="00BC3F3D">
        <w:rPr>
          <w:rFonts w:ascii="Arial" w:hAnsi="Arial" w:cs="Arial"/>
          <w:lang w:val="en-GB"/>
        </w:rPr>
        <w:t xml:space="preserve">inadequate </w:t>
      </w:r>
      <w:r w:rsidR="001E5A85" w:rsidRPr="00BC3F3D">
        <w:rPr>
          <w:rFonts w:ascii="Arial" w:hAnsi="Arial" w:cs="Arial"/>
          <w:lang w:val="en-GB"/>
        </w:rPr>
        <w:t xml:space="preserve">cleaning, </w:t>
      </w:r>
      <w:r w:rsidRPr="00BC3F3D">
        <w:rPr>
          <w:rFonts w:ascii="Arial" w:hAnsi="Arial" w:cs="Arial"/>
          <w:lang w:val="en-GB"/>
        </w:rPr>
        <w:t>care</w:t>
      </w:r>
      <w:r w:rsidR="00925435" w:rsidRPr="00BC3F3D">
        <w:rPr>
          <w:rFonts w:ascii="Arial" w:hAnsi="Arial" w:cs="Arial"/>
          <w:lang w:val="en-GB"/>
        </w:rPr>
        <w:t xml:space="preserve">, </w:t>
      </w:r>
      <w:r w:rsidR="00BC3F3D" w:rsidRPr="00BC3F3D">
        <w:rPr>
          <w:rFonts w:ascii="Arial" w:hAnsi="Arial" w:cs="Arial"/>
          <w:lang w:val="en-GB"/>
        </w:rPr>
        <w:t>repair,</w:t>
      </w:r>
      <w:r w:rsidR="00925435" w:rsidRPr="00BC3F3D">
        <w:rPr>
          <w:rFonts w:ascii="Arial" w:hAnsi="Arial" w:cs="Arial"/>
          <w:lang w:val="en-GB"/>
        </w:rPr>
        <w:t xml:space="preserve"> </w:t>
      </w:r>
      <w:r w:rsidRPr="00BC3F3D">
        <w:rPr>
          <w:rFonts w:ascii="Arial" w:hAnsi="Arial" w:cs="Arial"/>
          <w:lang w:val="en-GB"/>
        </w:rPr>
        <w:t>or maintenance</w:t>
      </w:r>
      <w:r w:rsidR="000C019F" w:rsidRPr="00BC3F3D">
        <w:rPr>
          <w:rFonts w:ascii="Arial" w:hAnsi="Arial" w:cs="Arial"/>
          <w:lang w:val="en-GB"/>
        </w:rPr>
        <w:t>.</w:t>
      </w:r>
    </w:p>
    <w:p w14:paraId="52AB780C" w14:textId="77777777" w:rsidR="003834FF" w:rsidRPr="00BC3F3D" w:rsidRDefault="003834FF" w:rsidP="00BC349E">
      <w:pPr>
        <w:pStyle w:val="Listenabsatz"/>
        <w:spacing w:after="0" w:line="340" w:lineRule="exact"/>
        <w:ind w:left="567"/>
        <w:jc w:val="both"/>
        <w:rPr>
          <w:rFonts w:ascii="Arial" w:hAnsi="Arial" w:cs="Arial"/>
          <w:lang w:val="en-GB"/>
        </w:rPr>
      </w:pPr>
    </w:p>
    <w:p w14:paraId="17294C36" w14:textId="51862411" w:rsidR="00746BE5" w:rsidRPr="00BC3F3D" w:rsidRDefault="00D72994">
      <w:pPr>
        <w:pStyle w:val="Listenabsatz"/>
        <w:numPr>
          <w:ilvl w:val="0"/>
          <w:numId w:val="1"/>
        </w:numPr>
        <w:spacing w:after="0" w:line="340" w:lineRule="exact"/>
        <w:ind w:left="567" w:hanging="567"/>
        <w:jc w:val="both"/>
        <w:rPr>
          <w:rFonts w:ascii="Arial" w:hAnsi="Arial" w:cs="Arial"/>
          <w:lang w:val="en-GB"/>
        </w:rPr>
      </w:pPr>
      <w:r w:rsidRPr="00BC3F3D">
        <w:rPr>
          <w:rFonts w:ascii="Arial" w:hAnsi="Arial" w:cs="Arial"/>
          <w:lang w:val="en-GB"/>
        </w:rPr>
        <w:t xml:space="preserve">In order to assert the rights arising from this </w:t>
      </w:r>
      <w:r w:rsidR="00BC3F3D">
        <w:rPr>
          <w:rFonts w:ascii="Arial" w:hAnsi="Arial" w:cs="Arial"/>
          <w:lang w:val="en-GB"/>
        </w:rPr>
        <w:t>Guarantee</w:t>
      </w:r>
      <w:r w:rsidRPr="00BC3F3D">
        <w:rPr>
          <w:rFonts w:ascii="Arial" w:hAnsi="Arial" w:cs="Arial"/>
          <w:lang w:val="en-GB"/>
        </w:rPr>
        <w:t>, it is sufficient to notify Geberit in writing using the contact information provided on the Geberit homepage. The following information must be included in the notification as a minimum:</w:t>
      </w:r>
    </w:p>
    <w:p w14:paraId="265D8404" w14:textId="17C4DF70" w:rsidR="00746BE5" w:rsidRPr="00BC3F3D" w:rsidRDefault="00D72994">
      <w:pPr>
        <w:pStyle w:val="Listenabsatz"/>
        <w:numPr>
          <w:ilvl w:val="0"/>
          <w:numId w:val="4"/>
        </w:numPr>
        <w:spacing w:before="120" w:after="0" w:line="340" w:lineRule="exact"/>
        <w:ind w:left="1134" w:hanging="567"/>
        <w:contextualSpacing w:val="0"/>
        <w:jc w:val="both"/>
        <w:rPr>
          <w:rFonts w:ascii="Arial" w:hAnsi="Arial" w:cs="Arial"/>
          <w:lang w:val="en-GB"/>
        </w:rPr>
      </w:pPr>
      <w:r w:rsidRPr="00BC3F3D">
        <w:rPr>
          <w:rFonts w:ascii="Arial" w:hAnsi="Arial" w:cs="Arial"/>
          <w:lang w:val="en-GB"/>
        </w:rPr>
        <w:t xml:space="preserve">Name and address of the </w:t>
      </w:r>
      <w:r w:rsidR="00167DA2" w:rsidRPr="00BC3F3D">
        <w:rPr>
          <w:rFonts w:ascii="Arial" w:hAnsi="Arial" w:cs="Arial"/>
          <w:lang w:val="en-GB"/>
        </w:rPr>
        <w:t xml:space="preserve">end customer </w:t>
      </w:r>
      <w:r w:rsidRPr="00BC3F3D">
        <w:rPr>
          <w:rFonts w:ascii="Arial" w:hAnsi="Arial" w:cs="Arial"/>
          <w:lang w:val="en-GB"/>
        </w:rPr>
        <w:t xml:space="preserve">who purchased and registered the </w:t>
      </w:r>
      <w:r w:rsidR="00BC3F3D">
        <w:rPr>
          <w:rFonts w:ascii="Arial" w:hAnsi="Arial" w:cs="Arial"/>
          <w:lang w:val="en-GB"/>
        </w:rPr>
        <w:t>Guarantee</w:t>
      </w:r>
      <w:r w:rsidR="00BC3F3D" w:rsidRPr="00BC3F3D">
        <w:rPr>
          <w:rFonts w:ascii="Arial" w:hAnsi="Arial" w:cs="Arial"/>
          <w:lang w:val="en-GB"/>
        </w:rPr>
        <w:t xml:space="preserve"> </w:t>
      </w:r>
      <w:r w:rsidR="00BC3F3D">
        <w:rPr>
          <w:rFonts w:ascii="Arial" w:hAnsi="Arial" w:cs="Arial"/>
          <w:lang w:val="en-GB"/>
        </w:rPr>
        <w:t>P</w:t>
      </w:r>
      <w:r w:rsidR="00BC3F3D" w:rsidRPr="00BC3F3D">
        <w:rPr>
          <w:rFonts w:ascii="Arial" w:hAnsi="Arial" w:cs="Arial"/>
          <w:lang w:val="en-GB"/>
        </w:rPr>
        <w:t>roduct</w:t>
      </w:r>
      <w:r w:rsidR="00BC3F3D">
        <w:rPr>
          <w:rFonts w:ascii="Arial" w:hAnsi="Arial" w:cs="Arial"/>
          <w:lang w:val="en-GB"/>
        </w:rPr>
        <w:t>;</w:t>
      </w:r>
    </w:p>
    <w:p w14:paraId="6C9E6378" w14:textId="76BC890D" w:rsidR="00746BE5" w:rsidRPr="00BC3F3D" w:rsidRDefault="00D72994">
      <w:pPr>
        <w:pStyle w:val="Listenabsatz"/>
        <w:numPr>
          <w:ilvl w:val="0"/>
          <w:numId w:val="4"/>
        </w:numPr>
        <w:spacing w:before="120" w:after="0" w:line="340" w:lineRule="exact"/>
        <w:ind w:left="1134" w:hanging="567"/>
        <w:contextualSpacing w:val="0"/>
        <w:jc w:val="both"/>
        <w:rPr>
          <w:rFonts w:ascii="Arial" w:hAnsi="Arial" w:cs="Arial"/>
          <w:lang w:val="en-GB"/>
        </w:rPr>
      </w:pPr>
      <w:r w:rsidRPr="00BC3F3D">
        <w:rPr>
          <w:rFonts w:ascii="Arial" w:hAnsi="Arial" w:cs="Arial"/>
          <w:lang w:val="en-GB"/>
        </w:rPr>
        <w:t xml:space="preserve">Model and serial number of the </w:t>
      </w:r>
      <w:r w:rsidR="00BC3F3D">
        <w:rPr>
          <w:rFonts w:ascii="Arial" w:hAnsi="Arial" w:cs="Arial"/>
          <w:lang w:val="en-GB"/>
        </w:rPr>
        <w:t>Guarantee</w:t>
      </w:r>
      <w:r w:rsidR="00BC3F3D" w:rsidRPr="00BC3F3D">
        <w:rPr>
          <w:rFonts w:ascii="Arial" w:hAnsi="Arial" w:cs="Arial"/>
          <w:lang w:val="en-GB"/>
        </w:rPr>
        <w:t xml:space="preserve"> </w:t>
      </w:r>
      <w:r w:rsidR="00BC3F3D">
        <w:rPr>
          <w:rFonts w:ascii="Arial" w:hAnsi="Arial" w:cs="Arial"/>
          <w:lang w:val="en-GB"/>
        </w:rPr>
        <w:t>P</w:t>
      </w:r>
      <w:r w:rsidR="00BC3F3D" w:rsidRPr="00BC3F3D">
        <w:rPr>
          <w:rFonts w:ascii="Arial" w:hAnsi="Arial" w:cs="Arial"/>
          <w:lang w:val="en-GB"/>
        </w:rPr>
        <w:t>roduct</w:t>
      </w:r>
      <w:r w:rsidR="00BC3F3D">
        <w:rPr>
          <w:rFonts w:ascii="Arial" w:hAnsi="Arial" w:cs="Arial"/>
          <w:lang w:val="en-GB"/>
        </w:rPr>
        <w:t>;</w:t>
      </w:r>
    </w:p>
    <w:p w14:paraId="135AE084" w14:textId="7088BF8B" w:rsidR="00746BE5" w:rsidRPr="00BC3F3D" w:rsidRDefault="00D72994">
      <w:pPr>
        <w:pStyle w:val="Listenabsatz"/>
        <w:numPr>
          <w:ilvl w:val="0"/>
          <w:numId w:val="4"/>
        </w:numPr>
        <w:spacing w:before="120" w:after="0" w:line="340" w:lineRule="exact"/>
        <w:ind w:left="1134" w:hanging="567"/>
        <w:contextualSpacing w:val="0"/>
        <w:jc w:val="both"/>
        <w:rPr>
          <w:rFonts w:ascii="Arial" w:hAnsi="Arial" w:cs="Arial"/>
          <w:lang w:val="en-GB"/>
        </w:rPr>
      </w:pPr>
      <w:r w:rsidRPr="00BC3F3D">
        <w:rPr>
          <w:rFonts w:ascii="Arial" w:hAnsi="Arial" w:cs="Arial"/>
          <w:lang w:val="en-GB"/>
        </w:rPr>
        <w:t xml:space="preserve">Details of material or production defects in the </w:t>
      </w:r>
      <w:r w:rsidR="00BC3F3D">
        <w:rPr>
          <w:rFonts w:ascii="Arial" w:hAnsi="Arial" w:cs="Arial"/>
          <w:lang w:val="en-GB"/>
        </w:rPr>
        <w:t>Guarantee</w:t>
      </w:r>
      <w:r w:rsidR="00BC3F3D" w:rsidRPr="00BC3F3D">
        <w:rPr>
          <w:rFonts w:ascii="Arial" w:hAnsi="Arial" w:cs="Arial"/>
          <w:lang w:val="en-GB"/>
        </w:rPr>
        <w:t xml:space="preserve"> </w:t>
      </w:r>
      <w:r w:rsidR="00BC3F3D">
        <w:rPr>
          <w:rFonts w:ascii="Arial" w:hAnsi="Arial" w:cs="Arial"/>
          <w:lang w:val="en-GB"/>
        </w:rPr>
        <w:t>P</w:t>
      </w:r>
      <w:r w:rsidR="00BC3F3D" w:rsidRPr="00BC3F3D">
        <w:rPr>
          <w:rFonts w:ascii="Arial" w:hAnsi="Arial" w:cs="Arial"/>
          <w:lang w:val="en-GB"/>
        </w:rPr>
        <w:t xml:space="preserve">roduct </w:t>
      </w:r>
      <w:r w:rsidR="000E7728" w:rsidRPr="00BC3F3D">
        <w:rPr>
          <w:rFonts w:ascii="Arial" w:hAnsi="Arial" w:cs="Arial"/>
          <w:lang w:val="en-GB"/>
        </w:rPr>
        <w:t>(supported by photographs</w:t>
      </w:r>
      <w:r w:rsidR="00360FC8" w:rsidRPr="00BC3F3D">
        <w:rPr>
          <w:rFonts w:ascii="Arial" w:hAnsi="Arial" w:cs="Arial"/>
          <w:lang w:val="en-GB"/>
        </w:rPr>
        <w:t>, if applicable</w:t>
      </w:r>
      <w:r w:rsidR="000E7728" w:rsidRPr="00BC3F3D">
        <w:rPr>
          <w:rFonts w:ascii="Arial" w:hAnsi="Arial" w:cs="Arial"/>
          <w:lang w:val="en-GB"/>
        </w:rPr>
        <w:t>).</w:t>
      </w:r>
    </w:p>
    <w:p w14:paraId="2063ED6A" w14:textId="35FF9966" w:rsidR="00746BE5" w:rsidRPr="00BC3F3D" w:rsidRDefault="00D72994">
      <w:pPr>
        <w:spacing w:before="120" w:after="0" w:line="340" w:lineRule="exact"/>
        <w:ind w:left="567"/>
        <w:jc w:val="both"/>
        <w:rPr>
          <w:rFonts w:ascii="Arial" w:hAnsi="Arial" w:cs="Arial"/>
          <w:lang w:val="en-GB"/>
        </w:rPr>
      </w:pPr>
      <w:r w:rsidRPr="00BC3F3D">
        <w:rPr>
          <w:rFonts w:ascii="Arial" w:hAnsi="Arial" w:cs="Arial"/>
          <w:lang w:val="en-GB"/>
        </w:rPr>
        <w:t xml:space="preserve">If necessary, Geberit will request further information and documentation from the end customer in order to verify the </w:t>
      </w:r>
      <w:r w:rsidR="00BC3F3D">
        <w:rPr>
          <w:rFonts w:ascii="Arial" w:hAnsi="Arial" w:cs="Arial"/>
          <w:lang w:val="en-GB"/>
        </w:rPr>
        <w:t>Guarantee</w:t>
      </w:r>
      <w:r w:rsidR="00BC3F3D" w:rsidRPr="00BC3F3D">
        <w:rPr>
          <w:rFonts w:ascii="Arial" w:hAnsi="Arial" w:cs="Arial"/>
          <w:lang w:val="en-GB"/>
        </w:rPr>
        <w:t xml:space="preserve"> </w:t>
      </w:r>
      <w:r w:rsidRPr="00BC3F3D">
        <w:rPr>
          <w:rFonts w:ascii="Arial" w:hAnsi="Arial" w:cs="Arial"/>
          <w:lang w:val="en-GB"/>
        </w:rPr>
        <w:t>claim.</w:t>
      </w:r>
    </w:p>
    <w:p w14:paraId="3497BD98" w14:textId="77777777" w:rsidR="00562BBA" w:rsidRPr="00BC3F3D" w:rsidRDefault="00562BBA" w:rsidP="00562BBA">
      <w:pPr>
        <w:spacing w:after="0" w:line="340" w:lineRule="exact"/>
        <w:ind w:left="567"/>
        <w:jc w:val="both"/>
        <w:rPr>
          <w:rFonts w:ascii="Arial" w:hAnsi="Arial" w:cs="Arial"/>
          <w:lang w:val="en-GB"/>
        </w:rPr>
      </w:pPr>
    </w:p>
    <w:p w14:paraId="3C515200" w14:textId="0E82D792" w:rsidR="00746BE5" w:rsidRPr="00BC3F3D" w:rsidRDefault="00D72994">
      <w:pPr>
        <w:pStyle w:val="Listenabsatz"/>
        <w:numPr>
          <w:ilvl w:val="0"/>
          <w:numId w:val="1"/>
        </w:numPr>
        <w:spacing w:after="0" w:line="340" w:lineRule="exact"/>
        <w:ind w:left="567" w:hanging="567"/>
        <w:jc w:val="both"/>
        <w:rPr>
          <w:rFonts w:ascii="Arial" w:hAnsi="Arial" w:cs="Arial"/>
          <w:lang w:val="en-GB"/>
        </w:rPr>
      </w:pPr>
      <w:r w:rsidRPr="00BC3F3D">
        <w:rPr>
          <w:rFonts w:ascii="Arial" w:hAnsi="Arial" w:cs="Arial"/>
          <w:lang w:val="en-GB"/>
        </w:rPr>
        <w:lastRenderedPageBreak/>
        <w:t xml:space="preserve">The </w:t>
      </w:r>
      <w:r w:rsidR="00BC3F3D">
        <w:rPr>
          <w:rFonts w:ascii="Arial" w:hAnsi="Arial" w:cs="Arial"/>
          <w:lang w:val="en-GB"/>
        </w:rPr>
        <w:t>G</w:t>
      </w:r>
      <w:r w:rsidRPr="00BC3F3D">
        <w:rPr>
          <w:rFonts w:ascii="Arial" w:hAnsi="Arial" w:cs="Arial"/>
          <w:lang w:val="en-GB"/>
        </w:rPr>
        <w:t xml:space="preserve">uarantee only applies to </w:t>
      </w:r>
      <w:r w:rsidR="008F00E5" w:rsidRPr="00BC3F3D">
        <w:rPr>
          <w:rFonts w:ascii="Arial" w:hAnsi="Arial" w:cs="Arial"/>
          <w:lang w:val="en-GB"/>
        </w:rPr>
        <w:t xml:space="preserve">consumers </w:t>
      </w:r>
      <w:r w:rsidRPr="00BC3F3D">
        <w:rPr>
          <w:rFonts w:ascii="Arial" w:hAnsi="Arial" w:cs="Arial"/>
          <w:lang w:val="en-GB"/>
        </w:rPr>
        <w:t xml:space="preserve">with </w:t>
      </w:r>
      <w:r w:rsidR="00BC3F3D">
        <w:rPr>
          <w:rFonts w:ascii="Arial" w:hAnsi="Arial" w:cs="Arial"/>
          <w:lang w:val="en-GB"/>
        </w:rPr>
        <w:t>domicile</w:t>
      </w:r>
      <w:r w:rsidRPr="00BC3F3D">
        <w:rPr>
          <w:rFonts w:ascii="Arial" w:hAnsi="Arial" w:cs="Arial"/>
          <w:lang w:val="en-GB"/>
        </w:rPr>
        <w:t xml:space="preserve"> or </w:t>
      </w:r>
      <w:r w:rsidR="001D25B3" w:rsidRPr="00BC3F3D">
        <w:rPr>
          <w:rFonts w:ascii="Arial" w:hAnsi="Arial" w:cs="Arial"/>
          <w:lang w:val="en-GB"/>
        </w:rPr>
        <w:t xml:space="preserve">habitual </w:t>
      </w:r>
      <w:r w:rsidR="00BC3F3D">
        <w:rPr>
          <w:rFonts w:ascii="Arial" w:hAnsi="Arial" w:cs="Arial"/>
          <w:lang w:val="en-GB"/>
        </w:rPr>
        <w:t>residence</w:t>
      </w:r>
      <w:r w:rsidRPr="00BC3F3D">
        <w:rPr>
          <w:rFonts w:ascii="Arial" w:hAnsi="Arial" w:cs="Arial"/>
          <w:lang w:val="en-GB"/>
        </w:rPr>
        <w:t xml:space="preserve"> in </w:t>
      </w:r>
      <w:r w:rsidR="00FC5EA5" w:rsidRPr="00BC3F3D">
        <w:rPr>
          <w:rFonts w:ascii="Arial" w:hAnsi="Arial" w:cs="Arial"/>
          <w:lang w:val="en-GB"/>
        </w:rPr>
        <w:t>[</w:t>
      </w:r>
      <w:r w:rsidR="00FC5EA5" w:rsidRPr="00BC3F3D">
        <w:rPr>
          <w:rFonts w:ascii="Arial" w:hAnsi="Arial" w:cs="Arial"/>
          <w:highlight w:val="yellow"/>
          <w:lang w:val="en-GB"/>
        </w:rPr>
        <w:t>country</w:t>
      </w:r>
      <w:r w:rsidR="00FC5EA5" w:rsidRPr="00BC3F3D">
        <w:rPr>
          <w:rFonts w:ascii="Arial" w:hAnsi="Arial" w:cs="Arial"/>
          <w:lang w:val="en-GB"/>
        </w:rPr>
        <w:t>]</w:t>
      </w:r>
      <w:r w:rsidRPr="00BC3F3D">
        <w:rPr>
          <w:rFonts w:ascii="Arial" w:hAnsi="Arial" w:cs="Arial"/>
          <w:lang w:val="en-GB"/>
        </w:rPr>
        <w:t xml:space="preserve">. A </w:t>
      </w:r>
      <w:r w:rsidR="008F00E5" w:rsidRPr="00BC3F3D">
        <w:rPr>
          <w:rFonts w:ascii="Arial" w:hAnsi="Arial" w:cs="Arial"/>
          <w:lang w:val="en-GB"/>
        </w:rPr>
        <w:t>consumer is any person who enters into a legal transaction for purposes that are predominantly neither commercial nor self-employed.</w:t>
      </w:r>
    </w:p>
    <w:p w14:paraId="16C3A56A" w14:textId="77777777" w:rsidR="0004147C" w:rsidRPr="00BC3F3D" w:rsidRDefault="0004147C" w:rsidP="0004147C">
      <w:pPr>
        <w:pStyle w:val="Listenabsatz"/>
        <w:spacing w:after="0" w:line="340" w:lineRule="exact"/>
        <w:ind w:left="567"/>
        <w:jc w:val="both"/>
        <w:rPr>
          <w:rFonts w:ascii="Arial" w:hAnsi="Arial" w:cs="Arial"/>
          <w:lang w:val="en-GB"/>
        </w:rPr>
      </w:pPr>
    </w:p>
    <w:p w14:paraId="6AAD9E0F" w14:textId="5A3152CD" w:rsidR="00746BE5" w:rsidRPr="00BC3F3D" w:rsidRDefault="00D72994">
      <w:pPr>
        <w:pStyle w:val="Listenabsatz"/>
        <w:numPr>
          <w:ilvl w:val="0"/>
          <w:numId w:val="1"/>
        </w:numPr>
        <w:spacing w:after="0" w:line="340" w:lineRule="exact"/>
        <w:ind w:left="567" w:hanging="567"/>
        <w:jc w:val="both"/>
        <w:rPr>
          <w:rFonts w:ascii="Arial" w:hAnsi="Arial" w:cs="Arial"/>
          <w:lang w:val="en-GB"/>
        </w:rPr>
      </w:pPr>
      <w:r w:rsidRPr="00BC3F3D">
        <w:rPr>
          <w:rFonts w:ascii="Arial" w:hAnsi="Arial" w:cs="Arial"/>
          <w:lang w:val="en-GB"/>
        </w:rPr>
        <w:t xml:space="preserve">The </w:t>
      </w:r>
      <w:r w:rsidR="00BC3F3D">
        <w:rPr>
          <w:rFonts w:ascii="Arial" w:hAnsi="Arial" w:cs="Arial"/>
          <w:lang w:val="en-GB"/>
        </w:rPr>
        <w:t>G</w:t>
      </w:r>
      <w:r w:rsidR="00BC3F3D" w:rsidRPr="00BC3F3D">
        <w:rPr>
          <w:rFonts w:ascii="Arial" w:hAnsi="Arial" w:cs="Arial"/>
          <w:lang w:val="en-GB"/>
        </w:rPr>
        <w:t>uarantee</w:t>
      </w:r>
      <w:r w:rsidRPr="00BC3F3D">
        <w:rPr>
          <w:rFonts w:ascii="Arial" w:hAnsi="Arial" w:cs="Arial"/>
          <w:lang w:val="en-GB"/>
        </w:rPr>
        <w:t xml:space="preserve"> only applies to </w:t>
      </w:r>
      <w:r w:rsidR="0077481C">
        <w:rPr>
          <w:rFonts w:ascii="Arial" w:hAnsi="Arial" w:cs="Arial"/>
          <w:lang w:val="en-GB"/>
        </w:rPr>
        <w:t>Guarantee</w:t>
      </w:r>
      <w:r w:rsidR="0077481C" w:rsidRPr="00BC3F3D">
        <w:rPr>
          <w:rFonts w:ascii="Arial" w:hAnsi="Arial" w:cs="Arial"/>
          <w:lang w:val="en-GB"/>
        </w:rPr>
        <w:t xml:space="preserve"> </w:t>
      </w:r>
      <w:r w:rsidR="0077481C">
        <w:rPr>
          <w:rFonts w:ascii="Arial" w:hAnsi="Arial" w:cs="Arial"/>
          <w:lang w:val="en-GB"/>
        </w:rPr>
        <w:t>P</w:t>
      </w:r>
      <w:r w:rsidR="0077481C" w:rsidRPr="00BC3F3D">
        <w:rPr>
          <w:rFonts w:ascii="Arial" w:hAnsi="Arial" w:cs="Arial"/>
          <w:lang w:val="en-GB"/>
        </w:rPr>
        <w:t>roduct</w:t>
      </w:r>
      <w:r w:rsidR="0077481C">
        <w:rPr>
          <w:rFonts w:ascii="Arial" w:hAnsi="Arial" w:cs="Arial"/>
          <w:lang w:val="en-GB"/>
        </w:rPr>
        <w:t>s</w:t>
      </w:r>
      <w:r w:rsidR="0077481C" w:rsidRPr="00BC3F3D">
        <w:rPr>
          <w:rFonts w:ascii="Arial" w:hAnsi="Arial" w:cs="Arial"/>
          <w:lang w:val="en-GB"/>
        </w:rPr>
        <w:t xml:space="preserve"> </w:t>
      </w:r>
      <w:r w:rsidR="00776140" w:rsidRPr="00BC3F3D">
        <w:rPr>
          <w:rFonts w:ascii="Arial" w:hAnsi="Arial" w:cs="Arial"/>
          <w:lang w:val="en-GB"/>
        </w:rPr>
        <w:t xml:space="preserve">installed in </w:t>
      </w:r>
      <w:r w:rsidR="00844548" w:rsidRPr="00BC3F3D">
        <w:rPr>
          <w:rFonts w:ascii="Arial" w:hAnsi="Arial" w:cs="Arial"/>
          <w:lang w:val="en-GB"/>
        </w:rPr>
        <w:t>[</w:t>
      </w:r>
      <w:r w:rsidR="00844548" w:rsidRPr="00BC3F3D">
        <w:rPr>
          <w:rFonts w:ascii="Arial" w:hAnsi="Arial" w:cs="Arial"/>
          <w:highlight w:val="yellow"/>
          <w:lang w:val="en-GB"/>
        </w:rPr>
        <w:t>country</w:t>
      </w:r>
      <w:r w:rsidR="00844548" w:rsidRPr="00BC3F3D">
        <w:rPr>
          <w:rFonts w:ascii="Arial" w:hAnsi="Arial" w:cs="Arial"/>
          <w:lang w:val="en-GB"/>
        </w:rPr>
        <w:t>]</w:t>
      </w:r>
      <w:r w:rsidR="0007716D" w:rsidRPr="00BC3F3D">
        <w:rPr>
          <w:rFonts w:ascii="Arial" w:hAnsi="Arial" w:cs="Arial"/>
          <w:lang w:val="en-GB"/>
        </w:rPr>
        <w:t>.</w:t>
      </w:r>
    </w:p>
    <w:p w14:paraId="21959B63" w14:textId="77777777" w:rsidR="00C9504C" w:rsidRPr="00BC3F3D" w:rsidRDefault="00C9504C" w:rsidP="0004147C">
      <w:pPr>
        <w:pStyle w:val="Listenabsatz"/>
        <w:spacing w:after="0" w:line="340" w:lineRule="exact"/>
        <w:ind w:left="567"/>
        <w:jc w:val="both"/>
        <w:rPr>
          <w:rFonts w:ascii="Arial" w:hAnsi="Arial" w:cs="Arial"/>
          <w:lang w:val="en-GB"/>
        </w:rPr>
      </w:pPr>
    </w:p>
    <w:p w14:paraId="0376FB10" w14:textId="225C7170" w:rsidR="00746BE5" w:rsidRPr="00BC3F3D" w:rsidRDefault="00D72994">
      <w:pPr>
        <w:pStyle w:val="Listenabsatz"/>
        <w:numPr>
          <w:ilvl w:val="0"/>
          <w:numId w:val="1"/>
        </w:numPr>
        <w:spacing w:after="0" w:line="340" w:lineRule="exact"/>
        <w:ind w:left="567" w:hanging="567"/>
        <w:jc w:val="both"/>
        <w:rPr>
          <w:rFonts w:ascii="Arial" w:hAnsi="Arial" w:cs="Arial"/>
          <w:lang w:val="en-GB"/>
        </w:rPr>
      </w:pPr>
      <w:r w:rsidRPr="00BC3F3D">
        <w:rPr>
          <w:rFonts w:ascii="Arial" w:hAnsi="Arial" w:cs="Arial"/>
          <w:lang w:val="en-GB"/>
        </w:rPr>
        <w:t xml:space="preserve">The rights under this </w:t>
      </w:r>
      <w:r w:rsidR="00BC3F3D">
        <w:rPr>
          <w:rFonts w:ascii="Arial" w:hAnsi="Arial" w:cs="Arial"/>
          <w:lang w:val="en-GB"/>
        </w:rPr>
        <w:t>G</w:t>
      </w:r>
      <w:r w:rsidR="00BC3F3D" w:rsidRPr="00BC3F3D">
        <w:rPr>
          <w:rFonts w:ascii="Arial" w:hAnsi="Arial" w:cs="Arial"/>
          <w:lang w:val="en-GB"/>
        </w:rPr>
        <w:t xml:space="preserve">uarantee </w:t>
      </w:r>
      <w:r w:rsidRPr="00BC3F3D">
        <w:rPr>
          <w:rFonts w:ascii="Arial" w:hAnsi="Arial" w:cs="Arial"/>
          <w:lang w:val="en-GB"/>
        </w:rPr>
        <w:t xml:space="preserve">are neither transferable nor inheritable. The </w:t>
      </w:r>
      <w:r w:rsidR="00163FF6" w:rsidRPr="00BC3F3D">
        <w:rPr>
          <w:rFonts w:ascii="Arial" w:hAnsi="Arial" w:cs="Arial"/>
          <w:lang w:val="en-GB"/>
        </w:rPr>
        <w:t xml:space="preserve">transfer or </w:t>
      </w:r>
      <w:r w:rsidRPr="00BC3F3D">
        <w:rPr>
          <w:rFonts w:ascii="Arial" w:hAnsi="Arial" w:cs="Arial"/>
          <w:lang w:val="en-GB"/>
        </w:rPr>
        <w:t xml:space="preserve">loss of ownership of the </w:t>
      </w:r>
      <w:r w:rsidR="00103824">
        <w:rPr>
          <w:rFonts w:ascii="Arial" w:hAnsi="Arial" w:cs="Arial"/>
          <w:lang w:val="en-GB"/>
        </w:rPr>
        <w:t>Guarantee</w:t>
      </w:r>
      <w:r w:rsidR="00103824" w:rsidRPr="00BC3F3D">
        <w:rPr>
          <w:rFonts w:ascii="Arial" w:hAnsi="Arial" w:cs="Arial"/>
          <w:lang w:val="en-GB"/>
        </w:rPr>
        <w:t xml:space="preserve"> </w:t>
      </w:r>
      <w:r w:rsidR="00103824">
        <w:rPr>
          <w:rFonts w:ascii="Arial" w:hAnsi="Arial" w:cs="Arial"/>
          <w:lang w:val="en-GB"/>
        </w:rPr>
        <w:t>P</w:t>
      </w:r>
      <w:r w:rsidR="00103824" w:rsidRPr="00BC3F3D">
        <w:rPr>
          <w:rFonts w:ascii="Arial" w:hAnsi="Arial" w:cs="Arial"/>
          <w:lang w:val="en-GB"/>
        </w:rPr>
        <w:t xml:space="preserve">roduct </w:t>
      </w:r>
      <w:r w:rsidRPr="00BC3F3D">
        <w:rPr>
          <w:rFonts w:ascii="Arial" w:hAnsi="Arial" w:cs="Arial"/>
          <w:lang w:val="en-GB"/>
        </w:rPr>
        <w:t xml:space="preserve">or the death of the end customer will invalidate the </w:t>
      </w:r>
      <w:r w:rsidR="00103824">
        <w:rPr>
          <w:rFonts w:ascii="Arial" w:hAnsi="Arial" w:cs="Arial"/>
          <w:lang w:val="en-GB"/>
        </w:rPr>
        <w:t>G</w:t>
      </w:r>
      <w:r w:rsidRPr="00BC3F3D">
        <w:rPr>
          <w:rFonts w:ascii="Arial" w:hAnsi="Arial" w:cs="Arial"/>
          <w:lang w:val="en-GB"/>
        </w:rPr>
        <w:t>uarantee.</w:t>
      </w:r>
    </w:p>
    <w:p w14:paraId="068A3CFA" w14:textId="77777777" w:rsidR="00B138C8" w:rsidRPr="00BC3F3D" w:rsidRDefault="00B138C8" w:rsidP="00E20BF8">
      <w:pPr>
        <w:spacing w:after="0" w:line="340" w:lineRule="exact"/>
        <w:ind w:left="567"/>
        <w:jc w:val="both"/>
        <w:rPr>
          <w:rFonts w:ascii="Arial" w:hAnsi="Arial" w:cs="Arial"/>
          <w:lang w:val="en-GB"/>
        </w:rPr>
      </w:pPr>
    </w:p>
    <w:p w14:paraId="00520416" w14:textId="1EB914B3" w:rsidR="00746BE5" w:rsidRPr="00BC3F3D" w:rsidRDefault="00776140">
      <w:pPr>
        <w:pStyle w:val="Listenabsatz"/>
        <w:numPr>
          <w:ilvl w:val="0"/>
          <w:numId w:val="1"/>
        </w:numPr>
        <w:spacing w:after="0" w:line="340" w:lineRule="exact"/>
        <w:ind w:left="567" w:hanging="567"/>
        <w:jc w:val="both"/>
        <w:rPr>
          <w:rFonts w:ascii="Arial" w:hAnsi="Arial" w:cs="Arial"/>
          <w:lang w:val="en-GB"/>
        </w:rPr>
      </w:pPr>
      <w:r w:rsidRPr="00BC3F3D">
        <w:rPr>
          <w:rFonts w:ascii="Arial" w:hAnsi="Arial" w:cs="Arial"/>
          <w:lang w:val="en-GB"/>
        </w:rPr>
        <w:t xml:space="preserve">This </w:t>
      </w:r>
      <w:r w:rsidR="00BC3F3D">
        <w:rPr>
          <w:rFonts w:ascii="Arial" w:hAnsi="Arial" w:cs="Arial"/>
          <w:lang w:val="en-GB"/>
        </w:rPr>
        <w:t>G</w:t>
      </w:r>
      <w:r w:rsidR="00BC3F3D" w:rsidRPr="00BC3F3D">
        <w:rPr>
          <w:rFonts w:ascii="Arial" w:hAnsi="Arial" w:cs="Arial"/>
          <w:lang w:val="en-GB"/>
        </w:rPr>
        <w:t>uarantee</w:t>
      </w:r>
      <w:r w:rsidR="00D72994" w:rsidRPr="00BC3F3D">
        <w:rPr>
          <w:rFonts w:ascii="Arial" w:hAnsi="Arial" w:cs="Arial"/>
          <w:lang w:val="en-GB"/>
        </w:rPr>
        <w:t xml:space="preserve"> is governed exclusively by the substantive law</w:t>
      </w:r>
      <w:r w:rsidR="00103824">
        <w:rPr>
          <w:rFonts w:ascii="Arial" w:hAnsi="Arial" w:cs="Arial"/>
          <w:lang w:val="en-GB"/>
        </w:rPr>
        <w:t xml:space="preserve"> of [</w:t>
      </w:r>
      <w:r w:rsidR="00103824" w:rsidRPr="00103824">
        <w:rPr>
          <w:rFonts w:ascii="Arial" w:hAnsi="Arial" w:cs="Arial"/>
          <w:highlight w:val="yellow"/>
          <w:lang w:val="en-GB"/>
        </w:rPr>
        <w:t>country</w:t>
      </w:r>
      <w:r w:rsidR="00103824">
        <w:rPr>
          <w:rFonts w:ascii="Arial" w:hAnsi="Arial" w:cs="Arial"/>
          <w:lang w:val="en-GB"/>
        </w:rPr>
        <w:t>]</w:t>
      </w:r>
      <w:r w:rsidRPr="00BC3F3D">
        <w:rPr>
          <w:rFonts w:ascii="Arial" w:hAnsi="Arial" w:cs="Arial"/>
          <w:lang w:val="en-GB"/>
        </w:rPr>
        <w:t xml:space="preserve">. The </w:t>
      </w:r>
      <w:r w:rsidR="0007716D" w:rsidRPr="00BC3F3D">
        <w:rPr>
          <w:rFonts w:ascii="Arial" w:hAnsi="Arial" w:cs="Arial"/>
          <w:lang w:val="en-GB"/>
        </w:rPr>
        <w:t xml:space="preserve">United Nations Convention on Contracts for the International Sale of Goods </w:t>
      </w:r>
      <w:r w:rsidRPr="00BC3F3D">
        <w:rPr>
          <w:rFonts w:ascii="Arial" w:hAnsi="Arial" w:cs="Arial"/>
          <w:lang w:val="en-GB"/>
        </w:rPr>
        <w:t>is expressly excluded.</w:t>
      </w:r>
    </w:p>
    <w:sectPr w:rsidR="00746BE5" w:rsidRPr="00BC3F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0A656" w14:textId="77777777" w:rsidR="00CF1A34" w:rsidRDefault="00CF1A34" w:rsidP="00B04883">
      <w:pPr>
        <w:spacing w:after="0" w:line="240" w:lineRule="auto"/>
      </w:pPr>
      <w:r>
        <w:separator/>
      </w:r>
    </w:p>
  </w:endnote>
  <w:endnote w:type="continuationSeparator" w:id="0">
    <w:p w14:paraId="502FCCEA" w14:textId="77777777" w:rsidR="00CF1A34" w:rsidRDefault="00CF1A34" w:rsidP="00B04883">
      <w:pPr>
        <w:spacing w:after="0" w:line="240" w:lineRule="auto"/>
      </w:pPr>
      <w:r>
        <w:continuationSeparator/>
      </w:r>
    </w:p>
  </w:endnote>
  <w:endnote w:type="continuationNotice" w:id="1">
    <w:p w14:paraId="0F00DBA4" w14:textId="77777777" w:rsidR="00CF1A34" w:rsidRDefault="00CF1A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027FB" w14:textId="77777777" w:rsidR="00B04883" w:rsidRDefault="00B0488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034A1" w14:textId="77777777" w:rsidR="00B04883" w:rsidRDefault="00B0488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B6D6A" w14:textId="77777777" w:rsidR="00B04883" w:rsidRDefault="00B0488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37B7C" w14:textId="77777777" w:rsidR="00CF1A34" w:rsidRDefault="00CF1A34" w:rsidP="00B04883">
      <w:pPr>
        <w:spacing w:after="0" w:line="240" w:lineRule="auto"/>
      </w:pPr>
      <w:r>
        <w:separator/>
      </w:r>
    </w:p>
  </w:footnote>
  <w:footnote w:type="continuationSeparator" w:id="0">
    <w:p w14:paraId="4FB01EC7" w14:textId="77777777" w:rsidR="00CF1A34" w:rsidRDefault="00CF1A34" w:rsidP="00B04883">
      <w:pPr>
        <w:spacing w:after="0" w:line="240" w:lineRule="auto"/>
      </w:pPr>
      <w:r>
        <w:continuationSeparator/>
      </w:r>
    </w:p>
  </w:footnote>
  <w:footnote w:type="continuationNotice" w:id="1">
    <w:p w14:paraId="4C144B28" w14:textId="77777777" w:rsidR="00CF1A34" w:rsidRDefault="00CF1A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DE5E9" w14:textId="77777777" w:rsidR="00B04883" w:rsidRDefault="00B0488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33E55" w14:textId="77777777" w:rsidR="00B04883" w:rsidRDefault="00B0488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E38B" w14:textId="77777777" w:rsidR="00B04883" w:rsidRDefault="00B0488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1FEB"/>
    <w:multiLevelType w:val="hybridMultilevel"/>
    <w:tmpl w:val="7922716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51C89"/>
    <w:multiLevelType w:val="hybridMultilevel"/>
    <w:tmpl w:val="0DB89A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2BC2D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40552"/>
    <w:multiLevelType w:val="hybridMultilevel"/>
    <w:tmpl w:val="65783204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B2822EB"/>
    <w:multiLevelType w:val="hybridMultilevel"/>
    <w:tmpl w:val="9C8C244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D3361"/>
    <w:multiLevelType w:val="hybridMultilevel"/>
    <w:tmpl w:val="80BC13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0142E"/>
    <w:multiLevelType w:val="hybridMultilevel"/>
    <w:tmpl w:val="A1081C3A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08836272">
    <w:abstractNumId w:val="1"/>
  </w:num>
  <w:num w:numId="2" w16cid:durableId="1682514561">
    <w:abstractNumId w:val="4"/>
  </w:num>
  <w:num w:numId="3" w16cid:durableId="678002581">
    <w:abstractNumId w:val="3"/>
  </w:num>
  <w:num w:numId="4" w16cid:durableId="1446845875">
    <w:abstractNumId w:val="0"/>
  </w:num>
  <w:num w:numId="5" w16cid:durableId="535965633">
    <w:abstractNumId w:val="2"/>
  </w:num>
  <w:num w:numId="6" w16cid:durableId="4200306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A8"/>
    <w:rsid w:val="00003A44"/>
    <w:rsid w:val="0001407F"/>
    <w:rsid w:val="000219EF"/>
    <w:rsid w:val="00036C06"/>
    <w:rsid w:val="00037465"/>
    <w:rsid w:val="0004147C"/>
    <w:rsid w:val="00043AC6"/>
    <w:rsid w:val="00045376"/>
    <w:rsid w:val="00047126"/>
    <w:rsid w:val="000514E1"/>
    <w:rsid w:val="0007716D"/>
    <w:rsid w:val="0008111D"/>
    <w:rsid w:val="0008452D"/>
    <w:rsid w:val="000C019F"/>
    <w:rsid w:val="000C2B67"/>
    <w:rsid w:val="000D0963"/>
    <w:rsid w:val="000D4B41"/>
    <w:rsid w:val="000D6834"/>
    <w:rsid w:val="000E7728"/>
    <w:rsid w:val="00103824"/>
    <w:rsid w:val="00106362"/>
    <w:rsid w:val="00127442"/>
    <w:rsid w:val="001469C4"/>
    <w:rsid w:val="00150F91"/>
    <w:rsid w:val="00163FF6"/>
    <w:rsid w:val="00167DA2"/>
    <w:rsid w:val="001723DC"/>
    <w:rsid w:val="0017799F"/>
    <w:rsid w:val="001A36A8"/>
    <w:rsid w:val="001B2731"/>
    <w:rsid w:val="001B7AC9"/>
    <w:rsid w:val="001C014E"/>
    <w:rsid w:val="001C6CF2"/>
    <w:rsid w:val="001D25B3"/>
    <w:rsid w:val="001D5FE9"/>
    <w:rsid w:val="001E5A85"/>
    <w:rsid w:val="00206E1D"/>
    <w:rsid w:val="00211FB5"/>
    <w:rsid w:val="00214769"/>
    <w:rsid w:val="00217612"/>
    <w:rsid w:val="00237FE2"/>
    <w:rsid w:val="0025692D"/>
    <w:rsid w:val="00266FAB"/>
    <w:rsid w:val="00272B3C"/>
    <w:rsid w:val="00281DA0"/>
    <w:rsid w:val="00283C7B"/>
    <w:rsid w:val="002936AF"/>
    <w:rsid w:val="00294CD8"/>
    <w:rsid w:val="00295C4D"/>
    <w:rsid w:val="00297726"/>
    <w:rsid w:val="002A49C0"/>
    <w:rsid w:val="002A4BA6"/>
    <w:rsid w:val="002A6AE8"/>
    <w:rsid w:val="002C2F98"/>
    <w:rsid w:val="002C78BA"/>
    <w:rsid w:val="002D1E49"/>
    <w:rsid w:val="002D29B3"/>
    <w:rsid w:val="002E7D1D"/>
    <w:rsid w:val="002F7424"/>
    <w:rsid w:val="0031449E"/>
    <w:rsid w:val="00321DF4"/>
    <w:rsid w:val="00323A5B"/>
    <w:rsid w:val="00327757"/>
    <w:rsid w:val="003306BC"/>
    <w:rsid w:val="003365D2"/>
    <w:rsid w:val="00341548"/>
    <w:rsid w:val="00342598"/>
    <w:rsid w:val="00357255"/>
    <w:rsid w:val="00357E3D"/>
    <w:rsid w:val="00360FC8"/>
    <w:rsid w:val="003643C3"/>
    <w:rsid w:val="003709D0"/>
    <w:rsid w:val="0037517D"/>
    <w:rsid w:val="003834FF"/>
    <w:rsid w:val="00384AA5"/>
    <w:rsid w:val="00391010"/>
    <w:rsid w:val="00393525"/>
    <w:rsid w:val="00394A11"/>
    <w:rsid w:val="003A0AA8"/>
    <w:rsid w:val="003A50B8"/>
    <w:rsid w:val="003C7A6B"/>
    <w:rsid w:val="00416D3E"/>
    <w:rsid w:val="00427BA7"/>
    <w:rsid w:val="004407E7"/>
    <w:rsid w:val="00442C62"/>
    <w:rsid w:val="0046039F"/>
    <w:rsid w:val="004717D3"/>
    <w:rsid w:val="004735F9"/>
    <w:rsid w:val="00480761"/>
    <w:rsid w:val="00486557"/>
    <w:rsid w:val="004B3734"/>
    <w:rsid w:val="004D4FB0"/>
    <w:rsid w:val="004D5664"/>
    <w:rsid w:val="004D5B39"/>
    <w:rsid w:val="004E74CD"/>
    <w:rsid w:val="00506954"/>
    <w:rsid w:val="0052673D"/>
    <w:rsid w:val="00527F2B"/>
    <w:rsid w:val="00530C35"/>
    <w:rsid w:val="005453DD"/>
    <w:rsid w:val="005573DD"/>
    <w:rsid w:val="00560665"/>
    <w:rsid w:val="00562BBA"/>
    <w:rsid w:val="005653A1"/>
    <w:rsid w:val="00570488"/>
    <w:rsid w:val="005719F0"/>
    <w:rsid w:val="005737AA"/>
    <w:rsid w:val="00597B99"/>
    <w:rsid w:val="005A0F58"/>
    <w:rsid w:val="005A29A9"/>
    <w:rsid w:val="005B279F"/>
    <w:rsid w:val="005B4BD8"/>
    <w:rsid w:val="005C24CD"/>
    <w:rsid w:val="005E4247"/>
    <w:rsid w:val="005F4FD5"/>
    <w:rsid w:val="0061420C"/>
    <w:rsid w:val="00624DF4"/>
    <w:rsid w:val="00626F12"/>
    <w:rsid w:val="00633AF9"/>
    <w:rsid w:val="00640EE9"/>
    <w:rsid w:val="006531F2"/>
    <w:rsid w:val="00661A36"/>
    <w:rsid w:val="0066467A"/>
    <w:rsid w:val="00677717"/>
    <w:rsid w:val="00682B52"/>
    <w:rsid w:val="006906CB"/>
    <w:rsid w:val="00691BF5"/>
    <w:rsid w:val="006C377F"/>
    <w:rsid w:val="006C52A4"/>
    <w:rsid w:val="006E4315"/>
    <w:rsid w:val="006E6232"/>
    <w:rsid w:val="00700388"/>
    <w:rsid w:val="0070377F"/>
    <w:rsid w:val="00703AFD"/>
    <w:rsid w:val="00705000"/>
    <w:rsid w:val="00705316"/>
    <w:rsid w:val="00720695"/>
    <w:rsid w:val="00732AF6"/>
    <w:rsid w:val="0073730C"/>
    <w:rsid w:val="00746BE5"/>
    <w:rsid w:val="00753A81"/>
    <w:rsid w:val="00760654"/>
    <w:rsid w:val="00772F0A"/>
    <w:rsid w:val="0077481C"/>
    <w:rsid w:val="00776140"/>
    <w:rsid w:val="00776992"/>
    <w:rsid w:val="00793137"/>
    <w:rsid w:val="007A4C4D"/>
    <w:rsid w:val="007B6224"/>
    <w:rsid w:val="007D0F7D"/>
    <w:rsid w:val="007D36B5"/>
    <w:rsid w:val="007D3BE9"/>
    <w:rsid w:val="007E0040"/>
    <w:rsid w:val="007F11E5"/>
    <w:rsid w:val="00805CA2"/>
    <w:rsid w:val="008300BD"/>
    <w:rsid w:val="00844548"/>
    <w:rsid w:val="00862E01"/>
    <w:rsid w:val="00866CC5"/>
    <w:rsid w:val="00870746"/>
    <w:rsid w:val="00874B6A"/>
    <w:rsid w:val="00876175"/>
    <w:rsid w:val="00877C5C"/>
    <w:rsid w:val="00880955"/>
    <w:rsid w:val="00894EDE"/>
    <w:rsid w:val="008A7713"/>
    <w:rsid w:val="008D3C28"/>
    <w:rsid w:val="008E23B0"/>
    <w:rsid w:val="008F00E5"/>
    <w:rsid w:val="008F15CE"/>
    <w:rsid w:val="009042B4"/>
    <w:rsid w:val="00910428"/>
    <w:rsid w:val="00925435"/>
    <w:rsid w:val="0093701B"/>
    <w:rsid w:val="00942BE7"/>
    <w:rsid w:val="0097558E"/>
    <w:rsid w:val="009811A6"/>
    <w:rsid w:val="009A04DC"/>
    <w:rsid w:val="009B3BC1"/>
    <w:rsid w:val="009B5E4B"/>
    <w:rsid w:val="009B6B96"/>
    <w:rsid w:val="009C0ACB"/>
    <w:rsid w:val="009D1C8C"/>
    <w:rsid w:val="009D67B3"/>
    <w:rsid w:val="009D7142"/>
    <w:rsid w:val="009E42B5"/>
    <w:rsid w:val="00A02000"/>
    <w:rsid w:val="00A06FB6"/>
    <w:rsid w:val="00A2100F"/>
    <w:rsid w:val="00A23246"/>
    <w:rsid w:val="00A34459"/>
    <w:rsid w:val="00A346F2"/>
    <w:rsid w:val="00A354E1"/>
    <w:rsid w:val="00A40337"/>
    <w:rsid w:val="00A53ECD"/>
    <w:rsid w:val="00A736AD"/>
    <w:rsid w:val="00A807F6"/>
    <w:rsid w:val="00A819A1"/>
    <w:rsid w:val="00A82B6F"/>
    <w:rsid w:val="00A87547"/>
    <w:rsid w:val="00A918FC"/>
    <w:rsid w:val="00A9384A"/>
    <w:rsid w:val="00AB5FC0"/>
    <w:rsid w:val="00AC3683"/>
    <w:rsid w:val="00AD49E0"/>
    <w:rsid w:val="00AE12C7"/>
    <w:rsid w:val="00AF3F67"/>
    <w:rsid w:val="00AF6CBE"/>
    <w:rsid w:val="00B04883"/>
    <w:rsid w:val="00B05425"/>
    <w:rsid w:val="00B13095"/>
    <w:rsid w:val="00B138C8"/>
    <w:rsid w:val="00B30650"/>
    <w:rsid w:val="00B57A96"/>
    <w:rsid w:val="00B605DF"/>
    <w:rsid w:val="00B745AF"/>
    <w:rsid w:val="00B777CC"/>
    <w:rsid w:val="00B7794F"/>
    <w:rsid w:val="00B90C76"/>
    <w:rsid w:val="00BA356A"/>
    <w:rsid w:val="00BB52CE"/>
    <w:rsid w:val="00BC349E"/>
    <w:rsid w:val="00BC3F3D"/>
    <w:rsid w:val="00BC588F"/>
    <w:rsid w:val="00BC7590"/>
    <w:rsid w:val="00BD66C6"/>
    <w:rsid w:val="00BE13BD"/>
    <w:rsid w:val="00BF3BC2"/>
    <w:rsid w:val="00C16D31"/>
    <w:rsid w:val="00C351D2"/>
    <w:rsid w:val="00C43E0C"/>
    <w:rsid w:val="00C4432D"/>
    <w:rsid w:val="00C447AE"/>
    <w:rsid w:val="00C818F0"/>
    <w:rsid w:val="00C90AE6"/>
    <w:rsid w:val="00C92BD3"/>
    <w:rsid w:val="00C9504C"/>
    <w:rsid w:val="00CB094B"/>
    <w:rsid w:val="00CB7692"/>
    <w:rsid w:val="00CD552B"/>
    <w:rsid w:val="00CF1A34"/>
    <w:rsid w:val="00D2785A"/>
    <w:rsid w:val="00D35990"/>
    <w:rsid w:val="00D40208"/>
    <w:rsid w:val="00D44724"/>
    <w:rsid w:val="00D72994"/>
    <w:rsid w:val="00D8178D"/>
    <w:rsid w:val="00DA340B"/>
    <w:rsid w:val="00DC7326"/>
    <w:rsid w:val="00DE2924"/>
    <w:rsid w:val="00DE5350"/>
    <w:rsid w:val="00DF7909"/>
    <w:rsid w:val="00E029A8"/>
    <w:rsid w:val="00E1026A"/>
    <w:rsid w:val="00E20BF8"/>
    <w:rsid w:val="00E219D6"/>
    <w:rsid w:val="00E21E61"/>
    <w:rsid w:val="00E22463"/>
    <w:rsid w:val="00E3042F"/>
    <w:rsid w:val="00E337FF"/>
    <w:rsid w:val="00E40309"/>
    <w:rsid w:val="00E57B5D"/>
    <w:rsid w:val="00E62BE1"/>
    <w:rsid w:val="00E81206"/>
    <w:rsid w:val="00EA4C01"/>
    <w:rsid w:val="00ED5211"/>
    <w:rsid w:val="00EE3EF8"/>
    <w:rsid w:val="00EF0E1D"/>
    <w:rsid w:val="00EF3292"/>
    <w:rsid w:val="00EF6EFA"/>
    <w:rsid w:val="00F074E3"/>
    <w:rsid w:val="00F20313"/>
    <w:rsid w:val="00F2426C"/>
    <w:rsid w:val="00F246D4"/>
    <w:rsid w:val="00F3643D"/>
    <w:rsid w:val="00F5093B"/>
    <w:rsid w:val="00F5350D"/>
    <w:rsid w:val="00F664FE"/>
    <w:rsid w:val="00F7400C"/>
    <w:rsid w:val="00F74C7A"/>
    <w:rsid w:val="00FA51F1"/>
    <w:rsid w:val="00FC3532"/>
    <w:rsid w:val="00FC5EA5"/>
    <w:rsid w:val="00FC6AC3"/>
    <w:rsid w:val="00FE49D4"/>
    <w:rsid w:val="00FF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9AF850D"/>
  <w15:chartTrackingRefBased/>
  <w15:docId w15:val="{3BE40024-241E-448F-9B0E-A346EAB4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A36A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57E3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57E3D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B0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4883"/>
  </w:style>
  <w:style w:type="paragraph" w:styleId="Fuzeile">
    <w:name w:val="footer"/>
    <w:basedOn w:val="Standard"/>
    <w:link w:val="FuzeileZchn"/>
    <w:uiPriority w:val="99"/>
    <w:unhideWhenUsed/>
    <w:rsid w:val="00B0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4883"/>
  </w:style>
  <w:style w:type="character" w:styleId="Kommentarzeichen">
    <w:name w:val="annotation reference"/>
    <w:basedOn w:val="Absatz-Standardschriftart"/>
    <w:uiPriority w:val="99"/>
    <w:semiHidden/>
    <w:unhideWhenUsed/>
    <w:rsid w:val="007B622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B622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B622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64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64FE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A6A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9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7F7AB18F4A984DAAD0B93E06C8BEB8" ma:contentTypeVersion="14" ma:contentTypeDescription="Ein neues Dokument erstellen." ma:contentTypeScope="" ma:versionID="74caef6add8c024639327701a40c4cce">
  <xsd:schema xmlns:xsd="http://www.w3.org/2001/XMLSchema" xmlns:xs="http://www.w3.org/2001/XMLSchema" xmlns:p="http://schemas.microsoft.com/office/2006/metadata/properties" xmlns:ns2="e080251c-4e95-4160-b84d-8bd76c8edc2b" xmlns:ns3="fda0e8e1-2744-4649-adfe-4ac79a5416a8" targetNamespace="http://schemas.microsoft.com/office/2006/metadata/properties" ma:root="true" ma:fieldsID="5fee366fea425f43448deb839d8cccdc" ns2:_="" ns3:_="">
    <xsd:import namespace="e080251c-4e95-4160-b84d-8bd76c8edc2b"/>
    <xsd:import namespace="fda0e8e1-2744-4649-adfe-4ac79a5416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0251c-4e95-4160-b84d-8bd76c8ed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ec28aef2-8c6c-47fc-89e9-b48191b068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0e8e1-2744-4649-adfe-4ac79a5416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f3907f7-2d7f-443e-96c0-129abe0f8867}" ma:internalName="TaxCatchAll" ma:showField="CatchAllData" ma:web="fda0e8e1-2744-4649-adfe-4ac79a541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80251c-4e95-4160-b84d-8bd76c8edc2b">
      <Terms xmlns="http://schemas.microsoft.com/office/infopath/2007/PartnerControls"/>
    </lcf76f155ced4ddcb4097134ff3c332f>
    <TaxCatchAll xmlns="fda0e8e1-2744-4649-adfe-4ac79a5416a8" xsi:nil="true"/>
    <SharedWithUsers xmlns="fda0e8e1-2744-4649-adfe-4ac79a5416a8">
      <UserInfo>
        <DisplayName>Jan Sklepek</DisplayName>
        <AccountId>956</AccountId>
        <AccountType/>
      </UserInfo>
      <UserInfo>
        <DisplayName>Marcus Leiendecker</DisplayName>
        <AccountId>19</AccountId>
        <AccountType/>
      </UserInfo>
      <UserInfo>
        <DisplayName>Markus Walther</DisplayName>
        <AccountId>23</AccountId>
        <AccountType/>
      </UserInfo>
      <UserInfo>
        <DisplayName>Jürgen Stärk</DisplayName>
        <AccountId>21</AccountId>
        <AccountType/>
      </UserInfo>
      <UserInfo>
        <DisplayName>Albrecht Riebel</DisplayName>
        <AccountId>960</AccountId>
        <AccountType/>
      </UserInfo>
      <UserInfo>
        <DisplayName>Michael Schröder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37C6F7F-0B7E-4858-94C0-F68331F21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97FC5F-0818-4E96-82F0-EE318923F6BC}"/>
</file>

<file path=customXml/itemProps3.xml><?xml version="1.0" encoding="utf-8"?>
<ds:datastoreItem xmlns:ds="http://schemas.openxmlformats.org/officeDocument/2006/customXml" ds:itemID="{F171060B-6375-40ED-BC5C-A15F9333CC71}">
  <ds:schemaRefs>
    <ds:schemaRef ds:uri="http://purl.org/dc/terms/"/>
    <ds:schemaRef ds:uri="http://schemas.microsoft.com/office/2006/documentManagement/types"/>
    <ds:schemaRef ds:uri="36ca14ec-d746-4b8b-9958-24302d045ad0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33fa1f5-9036-478a-a42d-801f100a42f5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Garantiebestimmungen</vt:lpstr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Garantiebestimmungen</dc:title>
  <dc:subject/>
  <dc:creator>Jan Sklepek</dc:creator>
  <cp:keywords>Lebenslange Garantie, docId:7AF3EF98BDA361293F1CEAAAA8D9C56E</cp:keywords>
  <dc:description/>
  <cp:lastModifiedBy>Meike Maurer</cp:lastModifiedBy>
  <cp:revision>4</cp:revision>
  <dcterms:created xsi:type="dcterms:W3CDTF">2023-09-14T13:56:00Z</dcterms:created>
  <dcterms:modified xsi:type="dcterms:W3CDTF">2023-10-10T14:50:00Z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3d9081-ff0c-403e-9495-6ce7896734ce_Enabled">
    <vt:lpwstr>true</vt:lpwstr>
  </property>
  <property fmtid="{D5CDD505-2E9C-101B-9397-08002B2CF9AE}" pid="3" name="MSIP_Label_583d9081-ff0c-403e-9495-6ce7896734ce_SetDate">
    <vt:lpwstr>2022-11-04T14:55:54Z</vt:lpwstr>
  </property>
  <property fmtid="{D5CDD505-2E9C-101B-9397-08002B2CF9AE}" pid="4" name="MSIP_Label_583d9081-ff0c-403e-9495-6ce7896734ce_Method">
    <vt:lpwstr>Standard</vt:lpwstr>
  </property>
  <property fmtid="{D5CDD505-2E9C-101B-9397-08002B2CF9AE}" pid="5" name="MSIP_Label_583d9081-ff0c-403e-9495-6ce7896734ce_Name">
    <vt:lpwstr>583d9081-ff0c-403e-9495-6ce7896734ce</vt:lpwstr>
  </property>
  <property fmtid="{D5CDD505-2E9C-101B-9397-08002B2CF9AE}" pid="6" name="MSIP_Label_583d9081-ff0c-403e-9495-6ce7896734ce_SiteId">
    <vt:lpwstr>49c79685-7e11-437a-bb25-eba58fc041f5</vt:lpwstr>
  </property>
  <property fmtid="{D5CDD505-2E9C-101B-9397-08002B2CF9AE}" pid="7" name="MSIP_Label_583d9081-ff0c-403e-9495-6ce7896734ce_ActionId">
    <vt:lpwstr>ac06aae4-9420-4fe9-9cee-1ef73989320d</vt:lpwstr>
  </property>
  <property fmtid="{D5CDD505-2E9C-101B-9397-08002B2CF9AE}" pid="8" name="MSIP_Label_583d9081-ff0c-403e-9495-6ce7896734ce_ContentBits">
    <vt:lpwstr>0</vt:lpwstr>
  </property>
  <property fmtid="{D5CDD505-2E9C-101B-9397-08002B2CF9AE}" pid="9" name="ContentTypeId">
    <vt:lpwstr>0x010100757F7AB18F4A984DAAD0B93E06C8BEB8</vt:lpwstr>
  </property>
</Properties>
</file>